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1D" w:rsidRDefault="009C361D" w:rsidP="009C361D">
      <w:pPr>
        <w:jc w:val="center"/>
        <w:rPr>
          <w:b/>
          <w:sz w:val="40"/>
          <w:szCs w:val="40"/>
        </w:rPr>
      </w:pPr>
      <w:r>
        <w:rPr>
          <w:b/>
          <w:sz w:val="40"/>
          <w:szCs w:val="40"/>
        </w:rPr>
        <w:t xml:space="preserve">Diocesi di Assisi – Nocera Umbra – </w:t>
      </w:r>
      <w:proofErr w:type="spellStart"/>
      <w:r>
        <w:rPr>
          <w:b/>
          <w:sz w:val="40"/>
          <w:szCs w:val="40"/>
        </w:rPr>
        <w:t>Gualdo</w:t>
      </w:r>
      <w:proofErr w:type="spellEnd"/>
      <w:r>
        <w:rPr>
          <w:b/>
          <w:sz w:val="40"/>
          <w:szCs w:val="40"/>
        </w:rPr>
        <w:t xml:space="preserve"> </w:t>
      </w:r>
      <w:proofErr w:type="spellStart"/>
      <w:r>
        <w:rPr>
          <w:b/>
          <w:sz w:val="40"/>
          <w:szCs w:val="40"/>
        </w:rPr>
        <w:t>Tadino</w:t>
      </w:r>
      <w:proofErr w:type="spellEnd"/>
    </w:p>
    <w:p w:rsidR="009C361D" w:rsidRDefault="009C361D" w:rsidP="009C361D">
      <w:pPr>
        <w:jc w:val="center"/>
        <w:rPr>
          <w:b/>
          <w:sz w:val="40"/>
          <w:szCs w:val="40"/>
        </w:rPr>
      </w:pPr>
      <w:r>
        <w:rPr>
          <w:b/>
          <w:sz w:val="40"/>
          <w:szCs w:val="40"/>
        </w:rPr>
        <w:t>Laboratorio della Parola</w:t>
      </w: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Pr="00A702E1" w:rsidRDefault="009C361D" w:rsidP="009C361D">
      <w:pPr>
        <w:jc w:val="center"/>
        <w:rPr>
          <w:b/>
          <w:szCs w:val="24"/>
        </w:rPr>
      </w:pPr>
      <w:r>
        <w:rPr>
          <w:noProof/>
        </w:rPr>
        <w:drawing>
          <wp:anchor distT="0" distB="0" distL="114300" distR="114300" simplePos="0" relativeHeight="251660288" behindDoc="0" locked="0" layoutInCell="1" allowOverlap="1">
            <wp:simplePos x="0" y="0"/>
            <wp:positionH relativeFrom="margin">
              <wp:posOffset>494665</wp:posOffset>
            </wp:positionH>
            <wp:positionV relativeFrom="margin">
              <wp:posOffset>1639570</wp:posOffset>
            </wp:positionV>
            <wp:extent cx="5013960" cy="3547745"/>
            <wp:effectExtent l="19050" t="0" r="0" b="0"/>
            <wp:wrapSquare wrapText="bothSides"/>
            <wp:docPr id="2" name="Immagine 2" descr="michelangelo-creazione-di-ada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elangelo-creazione-di-adamob"/>
                    <pic:cNvPicPr>
                      <a:picLocks noChangeAspect="1" noChangeArrowheads="1"/>
                    </pic:cNvPicPr>
                  </pic:nvPicPr>
                  <pic:blipFill>
                    <a:blip r:embed="rId5" cstate="print">
                      <a:lum bright="10000"/>
                    </a:blip>
                    <a:srcRect/>
                    <a:stretch>
                      <a:fillRect/>
                    </a:stretch>
                  </pic:blipFill>
                  <pic:spPr bwMode="auto">
                    <a:xfrm>
                      <a:off x="0" y="0"/>
                      <a:ext cx="5013960" cy="3547745"/>
                    </a:xfrm>
                    <a:prstGeom prst="rect">
                      <a:avLst/>
                    </a:prstGeom>
                    <a:noFill/>
                  </pic:spPr>
                </pic:pic>
              </a:graphicData>
            </a:graphic>
          </wp:anchor>
        </w:drawing>
      </w: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Default="009C361D" w:rsidP="009C361D">
      <w:pPr>
        <w:jc w:val="center"/>
        <w:rPr>
          <w:b/>
          <w:sz w:val="40"/>
          <w:szCs w:val="40"/>
        </w:rPr>
      </w:pPr>
      <w:r>
        <w:rPr>
          <w:b/>
          <w:sz w:val="40"/>
          <w:szCs w:val="40"/>
        </w:rPr>
        <w:t>IMPARIAMO A LEGGERE</w:t>
      </w:r>
    </w:p>
    <w:p w:rsidR="009C361D" w:rsidRDefault="009C361D" w:rsidP="009C361D">
      <w:pPr>
        <w:jc w:val="center"/>
        <w:rPr>
          <w:b/>
          <w:sz w:val="56"/>
          <w:szCs w:val="56"/>
        </w:rPr>
      </w:pPr>
      <w:r>
        <w:rPr>
          <w:b/>
          <w:sz w:val="56"/>
          <w:szCs w:val="56"/>
        </w:rPr>
        <w:t>L’ANTICO TESTAMENTO</w:t>
      </w:r>
    </w:p>
    <w:p w:rsidR="009C361D" w:rsidRPr="00A702E1" w:rsidRDefault="009C361D" w:rsidP="009C361D">
      <w:pPr>
        <w:jc w:val="center"/>
        <w:rPr>
          <w:b/>
          <w:szCs w:val="24"/>
        </w:rPr>
      </w:pPr>
    </w:p>
    <w:p w:rsidR="009C361D" w:rsidRPr="00A702E1"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Default="009C361D" w:rsidP="009C361D">
      <w:pPr>
        <w:jc w:val="center"/>
        <w:rPr>
          <w:b/>
          <w:szCs w:val="24"/>
        </w:rPr>
      </w:pPr>
    </w:p>
    <w:p w:rsidR="009C361D" w:rsidRPr="00A702E1" w:rsidRDefault="009C361D" w:rsidP="009C361D">
      <w:pPr>
        <w:jc w:val="center"/>
        <w:rPr>
          <w:b/>
          <w:szCs w:val="24"/>
        </w:rPr>
      </w:pPr>
    </w:p>
    <w:p w:rsidR="009C361D" w:rsidRDefault="009C361D" w:rsidP="009C361D">
      <w:pPr>
        <w:jc w:val="center"/>
        <w:rPr>
          <w:b/>
          <w:sz w:val="28"/>
          <w:szCs w:val="28"/>
        </w:rPr>
      </w:pPr>
      <w:r>
        <w:rPr>
          <w:b/>
          <w:sz w:val="28"/>
          <w:szCs w:val="28"/>
        </w:rPr>
        <w:t xml:space="preserve">SCHEMI </w:t>
      </w:r>
      <w:proofErr w:type="spellStart"/>
      <w:r>
        <w:rPr>
          <w:b/>
          <w:sz w:val="28"/>
          <w:szCs w:val="28"/>
        </w:rPr>
        <w:t>DI</w:t>
      </w:r>
      <w:proofErr w:type="spellEnd"/>
      <w:r>
        <w:rPr>
          <w:b/>
          <w:sz w:val="28"/>
          <w:szCs w:val="28"/>
        </w:rPr>
        <w:t xml:space="preserve"> LEZIONE SULL’ANTICO TESTAMENTO</w:t>
      </w:r>
    </w:p>
    <w:p w:rsidR="009C361D" w:rsidRDefault="009C361D" w:rsidP="009C361D">
      <w:pPr>
        <w:jc w:val="center"/>
        <w:rPr>
          <w:b/>
          <w:szCs w:val="24"/>
        </w:rPr>
      </w:pPr>
      <w:r>
        <w:rPr>
          <w:b/>
        </w:rPr>
        <w:t xml:space="preserve">di </w:t>
      </w:r>
    </w:p>
    <w:p w:rsidR="009C361D" w:rsidRDefault="009C361D" w:rsidP="009C361D">
      <w:pPr>
        <w:tabs>
          <w:tab w:val="left" w:pos="3444"/>
        </w:tabs>
        <w:jc w:val="center"/>
        <w:rPr>
          <w:b/>
        </w:rPr>
      </w:pPr>
      <w:r>
        <w:rPr>
          <w:b/>
        </w:rPr>
        <w:t>Don Oscar Battaglia</w:t>
      </w:r>
    </w:p>
    <w:p w:rsidR="009C361D" w:rsidRDefault="009C361D" w:rsidP="009C361D">
      <w:pPr>
        <w:tabs>
          <w:tab w:val="left" w:pos="3444"/>
        </w:tabs>
        <w:jc w:val="center"/>
        <w:rPr>
          <w:b/>
          <w:szCs w:val="24"/>
        </w:rPr>
      </w:pPr>
    </w:p>
    <w:p w:rsidR="009C361D" w:rsidRPr="009C361D" w:rsidRDefault="009C361D" w:rsidP="009C361D">
      <w:pPr>
        <w:tabs>
          <w:tab w:val="left" w:pos="3444"/>
        </w:tabs>
        <w:jc w:val="center"/>
        <w:rPr>
          <w:b/>
          <w:szCs w:val="24"/>
        </w:rPr>
      </w:pPr>
    </w:p>
    <w:p w:rsidR="009C361D" w:rsidRPr="009C361D" w:rsidRDefault="009C361D" w:rsidP="009C361D">
      <w:pPr>
        <w:pStyle w:val="Paragrafoelenco"/>
        <w:numPr>
          <w:ilvl w:val="0"/>
          <w:numId w:val="1"/>
        </w:numPr>
        <w:tabs>
          <w:tab w:val="left" w:pos="709"/>
        </w:tabs>
        <w:jc w:val="center"/>
        <w:rPr>
          <w:rFonts w:ascii="Times New Roman" w:hAnsi="Times New Roman"/>
          <w:b/>
        </w:rPr>
      </w:pPr>
      <w:r>
        <w:rPr>
          <w:rFonts w:ascii="Times New Roman" w:hAnsi="Times New Roman"/>
          <w:b/>
        </w:rPr>
        <w:t>Importanza dell’Antico Testamento</w:t>
      </w:r>
    </w:p>
    <w:p w:rsidR="009C361D" w:rsidRDefault="009C361D" w:rsidP="009C361D">
      <w:pPr>
        <w:tabs>
          <w:tab w:val="left" w:pos="709"/>
        </w:tabs>
        <w:jc w:val="center"/>
        <w:rPr>
          <w:rFonts w:ascii="Times New Roman" w:hAnsi="Times New Roman"/>
          <w:b/>
        </w:rPr>
      </w:pPr>
      <w:r>
        <w:rPr>
          <w:rFonts w:ascii="Times New Roman" w:hAnsi="Times New Roman"/>
          <w:b/>
        </w:rPr>
        <w:lastRenderedPageBreak/>
        <w:t>1</w:t>
      </w:r>
      <w:r w:rsidRPr="00812420">
        <w:rPr>
          <w:rFonts w:ascii="Times New Roman" w:hAnsi="Times New Roman"/>
          <w:b/>
        </w:rPr>
        <w:t xml:space="preserve"> </w:t>
      </w:r>
    </w:p>
    <w:p w:rsidR="009C361D" w:rsidRPr="00812420" w:rsidRDefault="009C361D" w:rsidP="009C361D">
      <w:pPr>
        <w:jc w:val="center"/>
        <w:rPr>
          <w:rFonts w:ascii="Times New Roman" w:hAnsi="Times New Roman"/>
          <w:b/>
        </w:rPr>
      </w:pPr>
      <w:r w:rsidRPr="00812420">
        <w:rPr>
          <w:rFonts w:ascii="Times New Roman" w:hAnsi="Times New Roman"/>
          <w:b/>
        </w:rPr>
        <w:t>IMPORTANZA DELL’ANTICO TESTAMENTO</w:t>
      </w:r>
    </w:p>
    <w:p w:rsidR="009C361D" w:rsidRPr="00812420" w:rsidRDefault="009C361D" w:rsidP="009C361D">
      <w:pPr>
        <w:jc w:val="center"/>
        <w:rPr>
          <w:rFonts w:ascii="Times New Roman" w:hAnsi="Times New Roman"/>
        </w:rPr>
      </w:pPr>
    </w:p>
    <w:p w:rsidR="009C361D" w:rsidRDefault="009C361D" w:rsidP="009C361D">
      <w:pPr>
        <w:ind w:firstLine="708"/>
        <w:jc w:val="both"/>
        <w:rPr>
          <w:rFonts w:ascii="Times New Roman" w:hAnsi="Times New Roman"/>
        </w:rPr>
      </w:pPr>
      <w:smartTag w:uri="urn:schemas-microsoft-com:office:smarttags" w:element="PersonName">
        <w:smartTagPr>
          <w:attr w:name="ProductID" w:val="la Chiesa"/>
        </w:smartTagPr>
        <w:r w:rsidRPr="004007A2">
          <w:rPr>
            <w:rFonts w:ascii="Times New Roman" w:hAnsi="Times New Roman"/>
          </w:rPr>
          <w:t>La Chiesa</w:t>
        </w:r>
      </w:smartTag>
      <w:r w:rsidRPr="004007A2">
        <w:rPr>
          <w:rFonts w:ascii="Times New Roman" w:hAnsi="Times New Roman"/>
        </w:rPr>
        <w:t xml:space="preserve"> si è sempre posto il problema del </w:t>
      </w:r>
      <w:r w:rsidRPr="004007A2">
        <w:rPr>
          <w:rFonts w:ascii="Times New Roman" w:hAnsi="Times New Roman"/>
          <w:b/>
        </w:rPr>
        <w:t>valore dell’Antico Testamento</w:t>
      </w:r>
      <w:r w:rsidRPr="004007A2">
        <w:rPr>
          <w:rFonts w:ascii="Times New Roman" w:hAnsi="Times New Roman"/>
        </w:rPr>
        <w:t xml:space="preserve"> per i seguaci di Gesù. La parola «</w:t>
      </w:r>
      <w:r w:rsidRPr="004007A2">
        <w:rPr>
          <w:rFonts w:ascii="Times New Roman" w:hAnsi="Times New Roman"/>
          <w:b/>
        </w:rPr>
        <w:t>Antico</w:t>
      </w:r>
      <w:r w:rsidRPr="004007A2">
        <w:rPr>
          <w:rFonts w:ascii="Times New Roman" w:hAnsi="Times New Roman"/>
        </w:rPr>
        <w:t>» suggerisce l’idea di antiquato, di lontano nel tempo, non più attuale. Ancor più la dicitura «</w:t>
      </w:r>
      <w:r w:rsidRPr="004007A2">
        <w:rPr>
          <w:rFonts w:ascii="Times New Roman" w:hAnsi="Times New Roman"/>
          <w:b/>
        </w:rPr>
        <w:t>Vecchio</w:t>
      </w:r>
      <w:r w:rsidRPr="004007A2">
        <w:rPr>
          <w:rFonts w:ascii="Times New Roman" w:hAnsi="Times New Roman"/>
        </w:rPr>
        <w:t xml:space="preserve"> Testamento» dà la sensazione di oggetto da scartare e da gettare, perché non serve più. Oggi si usa la dicitura meno equivoca di «</w:t>
      </w:r>
      <w:r w:rsidRPr="004007A2">
        <w:rPr>
          <w:rFonts w:ascii="Times New Roman" w:hAnsi="Times New Roman"/>
          <w:b/>
        </w:rPr>
        <w:t>Primo Testamento</w:t>
      </w:r>
      <w:r>
        <w:rPr>
          <w:rFonts w:ascii="Times New Roman" w:hAnsi="Times New Roman"/>
        </w:rPr>
        <w:t xml:space="preserve">» per indicare la </w:t>
      </w:r>
      <w:r w:rsidRPr="004007A2">
        <w:rPr>
          <w:rFonts w:ascii="Times New Roman" w:hAnsi="Times New Roman"/>
        </w:rPr>
        <w:t>letteratura biblica ebraica e di «</w:t>
      </w:r>
      <w:r w:rsidRPr="004007A2">
        <w:rPr>
          <w:rFonts w:ascii="Times New Roman" w:hAnsi="Times New Roman"/>
          <w:b/>
        </w:rPr>
        <w:t>Secondo Testamento</w:t>
      </w:r>
      <w:r w:rsidRPr="004007A2">
        <w:rPr>
          <w:rFonts w:ascii="Times New Roman" w:hAnsi="Times New Roman"/>
        </w:rPr>
        <w:t>» per la letteratura biblica cristiana. L’eresia gnostica</w:t>
      </w:r>
      <w:r>
        <w:rPr>
          <w:rFonts w:ascii="Times New Roman" w:hAnsi="Times New Roman"/>
        </w:rPr>
        <w:t>,</w:t>
      </w:r>
      <w:r w:rsidRPr="004007A2">
        <w:rPr>
          <w:rFonts w:ascii="Times New Roman" w:hAnsi="Times New Roman"/>
        </w:rPr>
        <w:t xml:space="preserve"> sp</w:t>
      </w:r>
      <w:r>
        <w:rPr>
          <w:rFonts w:ascii="Times New Roman" w:hAnsi="Times New Roman"/>
        </w:rPr>
        <w:t xml:space="preserve">ecie per opera di </w:t>
      </w:r>
      <w:proofErr w:type="spellStart"/>
      <w:r>
        <w:rPr>
          <w:rFonts w:ascii="Times New Roman" w:hAnsi="Times New Roman"/>
        </w:rPr>
        <w:t>Marcione</w:t>
      </w:r>
      <w:proofErr w:type="spellEnd"/>
      <w:r>
        <w:rPr>
          <w:rFonts w:ascii="Times New Roman" w:hAnsi="Times New Roman"/>
        </w:rPr>
        <w:t xml:space="preserve"> (80-160</w:t>
      </w:r>
      <w:r w:rsidRPr="004007A2">
        <w:rPr>
          <w:rFonts w:ascii="Times New Roman" w:hAnsi="Times New Roman"/>
        </w:rPr>
        <w:t xml:space="preserve">) e </w:t>
      </w:r>
      <w:proofErr w:type="spellStart"/>
      <w:r w:rsidRPr="004007A2">
        <w:rPr>
          <w:rFonts w:ascii="Times New Roman" w:hAnsi="Times New Roman"/>
        </w:rPr>
        <w:t>marcioniti</w:t>
      </w:r>
      <w:proofErr w:type="spellEnd"/>
      <w:r>
        <w:rPr>
          <w:rFonts w:ascii="Times New Roman" w:hAnsi="Times New Roman"/>
        </w:rPr>
        <w:t>,</w:t>
      </w:r>
      <w:r w:rsidRPr="004007A2">
        <w:rPr>
          <w:rFonts w:ascii="Times New Roman" w:hAnsi="Times New Roman"/>
        </w:rPr>
        <w:t xml:space="preserve"> nega ogni valore all’Antico Testamento perché parla del Dio solamente giusto, creatore dell’universo, che governa  il mondo con crudeltà e intransigenza. L’eresia ebbe condanne e confutazioni da parte di </w:t>
      </w:r>
      <w:proofErr w:type="spellStart"/>
      <w:r w:rsidRPr="004007A2">
        <w:rPr>
          <w:rFonts w:ascii="Times New Roman" w:hAnsi="Times New Roman"/>
        </w:rPr>
        <w:t>Policarpo</w:t>
      </w:r>
      <w:proofErr w:type="spellEnd"/>
      <w:r w:rsidRPr="004007A2">
        <w:rPr>
          <w:rFonts w:ascii="Times New Roman" w:hAnsi="Times New Roman"/>
        </w:rPr>
        <w:t xml:space="preserve"> di Smirne, da S. </w:t>
      </w:r>
      <w:proofErr w:type="spellStart"/>
      <w:r w:rsidRPr="004007A2">
        <w:rPr>
          <w:rFonts w:ascii="Times New Roman" w:hAnsi="Times New Roman"/>
        </w:rPr>
        <w:t>Ireneo</w:t>
      </w:r>
      <w:proofErr w:type="spellEnd"/>
      <w:r w:rsidRPr="004007A2">
        <w:rPr>
          <w:rFonts w:ascii="Times New Roman" w:hAnsi="Times New Roman"/>
        </w:rPr>
        <w:t xml:space="preserve"> di Lione, da </w:t>
      </w:r>
      <w:proofErr w:type="spellStart"/>
      <w:r w:rsidRPr="004007A2">
        <w:rPr>
          <w:rFonts w:ascii="Times New Roman" w:hAnsi="Times New Roman"/>
        </w:rPr>
        <w:t>Origene</w:t>
      </w:r>
      <w:proofErr w:type="spellEnd"/>
      <w:r w:rsidRPr="004007A2">
        <w:rPr>
          <w:rFonts w:ascii="Times New Roman" w:hAnsi="Times New Roman"/>
        </w:rPr>
        <w:t xml:space="preserve">, da Agostino. Nessuna chiesa ha abolito l’Antico Testamento, anzi esso è stato sempre letto e commentato da tutti i padri e pastori succedutisi nei secoli. </w:t>
      </w:r>
    </w:p>
    <w:p w:rsidR="009C361D" w:rsidRPr="004007A2" w:rsidRDefault="009C361D" w:rsidP="009C361D">
      <w:pPr>
        <w:ind w:firstLine="708"/>
        <w:jc w:val="both"/>
        <w:rPr>
          <w:rFonts w:ascii="Times New Roman" w:hAnsi="Times New Roman"/>
        </w:rPr>
      </w:pPr>
    </w:p>
    <w:p w:rsidR="009C361D" w:rsidRPr="004007A2" w:rsidRDefault="009C361D" w:rsidP="009C361D">
      <w:pPr>
        <w:ind w:firstLine="708"/>
        <w:jc w:val="both"/>
        <w:rPr>
          <w:rFonts w:ascii="Times New Roman" w:hAnsi="Times New Roman"/>
        </w:rPr>
      </w:pPr>
      <w:r>
        <w:rPr>
          <w:noProof/>
        </w:rPr>
        <w:drawing>
          <wp:anchor distT="0" distB="0" distL="114300" distR="114300" simplePos="0" relativeHeight="251661312" behindDoc="0" locked="0" layoutInCell="1" allowOverlap="1">
            <wp:simplePos x="0" y="0"/>
            <wp:positionH relativeFrom="margin">
              <wp:posOffset>-43815</wp:posOffset>
            </wp:positionH>
            <wp:positionV relativeFrom="margin">
              <wp:posOffset>2900045</wp:posOffset>
            </wp:positionV>
            <wp:extent cx="3764280" cy="2438400"/>
            <wp:effectExtent l="19050" t="0" r="7620" b="0"/>
            <wp:wrapSquare wrapText="bothSides"/>
            <wp:docPr id="3" name="Immagine 83" descr="bibbi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descr="bibbia6"/>
                    <pic:cNvPicPr>
                      <a:picLocks noChangeAspect="1" noChangeArrowheads="1"/>
                    </pic:cNvPicPr>
                  </pic:nvPicPr>
                  <pic:blipFill>
                    <a:blip r:embed="rId6" cstate="print"/>
                    <a:srcRect/>
                    <a:stretch>
                      <a:fillRect/>
                    </a:stretch>
                  </pic:blipFill>
                  <pic:spPr bwMode="auto">
                    <a:xfrm>
                      <a:off x="0" y="0"/>
                      <a:ext cx="3764280" cy="2438400"/>
                    </a:xfrm>
                    <a:prstGeom prst="rect">
                      <a:avLst/>
                    </a:prstGeom>
                    <a:noFill/>
                  </pic:spPr>
                </pic:pic>
              </a:graphicData>
            </a:graphic>
          </wp:anchor>
        </w:drawing>
      </w:r>
      <w:r>
        <w:rPr>
          <w:rFonts w:ascii="Times New Roman" w:hAnsi="Times New Roman"/>
        </w:rPr>
        <w:t>L’</w:t>
      </w:r>
      <w:proofErr w:type="spellStart"/>
      <w:r>
        <w:rPr>
          <w:rFonts w:ascii="Times New Roman" w:hAnsi="Times New Roman"/>
        </w:rPr>
        <w:t>Antico</w:t>
      </w:r>
      <w:r w:rsidRPr="004007A2">
        <w:rPr>
          <w:rFonts w:ascii="Times New Roman" w:hAnsi="Times New Roman"/>
        </w:rPr>
        <w:t>Testamento</w:t>
      </w:r>
      <w:proofErr w:type="spellEnd"/>
      <w:r w:rsidRPr="004007A2">
        <w:rPr>
          <w:rFonts w:ascii="Times New Roman" w:hAnsi="Times New Roman"/>
        </w:rPr>
        <w:t xml:space="preserve"> comprende </w:t>
      </w:r>
      <w:r w:rsidRPr="004007A2">
        <w:rPr>
          <w:rFonts w:ascii="Times New Roman" w:hAnsi="Times New Roman"/>
          <w:b/>
        </w:rPr>
        <w:t>46 libri</w:t>
      </w:r>
      <w:r w:rsidRPr="004007A2">
        <w:rPr>
          <w:rFonts w:ascii="Times New Roman" w:hAnsi="Times New Roman"/>
        </w:rPr>
        <w:t xml:space="preserve"> di contenuto e ampiezza variabile, assembrati nell’arco di un millennio (dall’epoca di David e di Salomone, circa l’anno 1000). </w:t>
      </w:r>
      <w:r w:rsidRPr="004007A2">
        <w:rPr>
          <w:rFonts w:ascii="Times New Roman" w:hAnsi="Times New Roman"/>
          <w:b/>
        </w:rPr>
        <w:t>Il canone ebraico</w:t>
      </w:r>
      <w:r w:rsidRPr="004007A2">
        <w:rPr>
          <w:rFonts w:ascii="Times New Roman" w:hAnsi="Times New Roman"/>
        </w:rPr>
        <w:t xml:space="preserve">  (</w:t>
      </w:r>
      <w:proofErr w:type="spellStart"/>
      <w:r w:rsidRPr="004007A2">
        <w:rPr>
          <w:rFonts w:ascii="Times New Roman" w:hAnsi="Times New Roman"/>
          <w:b/>
        </w:rPr>
        <w:t>Tanak</w:t>
      </w:r>
      <w:proofErr w:type="spellEnd"/>
      <w:r w:rsidRPr="004007A2">
        <w:rPr>
          <w:rFonts w:ascii="Times New Roman" w:hAnsi="Times New Roman"/>
        </w:rPr>
        <w:t xml:space="preserve">) li divide in tre categorie: </w:t>
      </w:r>
      <w:smartTag w:uri="urn:schemas-microsoft-com:office:smarttags" w:element="PersonName">
        <w:smartTagPr>
          <w:attr w:name="ProductID" w:val="la Legge"/>
        </w:smartTagPr>
        <w:r w:rsidRPr="004007A2">
          <w:rPr>
            <w:rFonts w:ascii="Times New Roman" w:hAnsi="Times New Roman"/>
          </w:rPr>
          <w:t xml:space="preserve">La </w:t>
        </w:r>
        <w:r w:rsidRPr="004007A2">
          <w:rPr>
            <w:rFonts w:ascii="Times New Roman" w:hAnsi="Times New Roman"/>
            <w:b/>
          </w:rPr>
          <w:t>Legge</w:t>
        </w:r>
      </w:smartTag>
      <w:r w:rsidRPr="004007A2">
        <w:rPr>
          <w:rFonts w:ascii="Times New Roman" w:hAnsi="Times New Roman"/>
        </w:rPr>
        <w:t xml:space="preserve"> (Torah), i </w:t>
      </w:r>
      <w:r w:rsidRPr="004007A2">
        <w:rPr>
          <w:rFonts w:ascii="Times New Roman" w:hAnsi="Times New Roman"/>
          <w:b/>
        </w:rPr>
        <w:t>Profeti</w:t>
      </w:r>
      <w:r w:rsidRPr="004007A2">
        <w:rPr>
          <w:rFonts w:ascii="Times New Roman" w:hAnsi="Times New Roman"/>
        </w:rPr>
        <w:t xml:space="preserve"> (</w:t>
      </w:r>
      <w:proofErr w:type="spellStart"/>
      <w:r w:rsidRPr="004007A2">
        <w:rPr>
          <w:rFonts w:ascii="Times New Roman" w:hAnsi="Times New Roman"/>
        </w:rPr>
        <w:t>Nebi</w:t>
      </w:r>
      <w:proofErr w:type="spellEnd"/>
      <w:r w:rsidRPr="004007A2">
        <w:rPr>
          <w:rFonts w:ascii="Times New Roman" w:hAnsi="Times New Roman"/>
        </w:rPr>
        <w:t>’</w:t>
      </w:r>
      <w:proofErr w:type="spellStart"/>
      <w:r w:rsidRPr="004007A2">
        <w:rPr>
          <w:rFonts w:ascii="Times New Roman" w:hAnsi="Times New Roman"/>
        </w:rPr>
        <w:t>im</w:t>
      </w:r>
      <w:proofErr w:type="spellEnd"/>
      <w:r w:rsidRPr="004007A2">
        <w:rPr>
          <w:rFonts w:ascii="Times New Roman" w:hAnsi="Times New Roman"/>
        </w:rPr>
        <w:t xml:space="preserve">) e gli </w:t>
      </w:r>
      <w:r w:rsidRPr="004007A2">
        <w:rPr>
          <w:rFonts w:ascii="Times New Roman" w:hAnsi="Times New Roman"/>
          <w:b/>
        </w:rPr>
        <w:t>Scritti</w:t>
      </w:r>
      <w:r w:rsidRPr="004007A2">
        <w:rPr>
          <w:rFonts w:ascii="Times New Roman" w:hAnsi="Times New Roman"/>
        </w:rPr>
        <w:t xml:space="preserve"> (</w:t>
      </w:r>
      <w:proofErr w:type="spellStart"/>
      <w:r w:rsidRPr="004007A2">
        <w:rPr>
          <w:rFonts w:ascii="Times New Roman" w:hAnsi="Times New Roman"/>
        </w:rPr>
        <w:t>Ketubim</w:t>
      </w:r>
      <w:proofErr w:type="spellEnd"/>
      <w:r w:rsidRPr="004007A2">
        <w:rPr>
          <w:rFonts w:ascii="Times New Roman" w:hAnsi="Times New Roman"/>
        </w:rPr>
        <w:t xml:space="preserve">) e </w:t>
      </w:r>
      <w:r w:rsidRPr="004007A2">
        <w:rPr>
          <w:rFonts w:ascii="Times New Roman" w:hAnsi="Times New Roman"/>
          <w:b/>
        </w:rPr>
        <w:t>ne conta 22</w:t>
      </w:r>
      <w:r w:rsidRPr="004007A2">
        <w:rPr>
          <w:rFonts w:ascii="Times New Roman" w:hAnsi="Times New Roman"/>
        </w:rPr>
        <w:t xml:space="preserve"> perché li raggruppa in mo</w:t>
      </w:r>
      <w:r>
        <w:rPr>
          <w:rFonts w:ascii="Times New Roman" w:hAnsi="Times New Roman"/>
        </w:rPr>
        <w:t xml:space="preserve">do diverso, fondendoli insieme, </w:t>
      </w:r>
      <w:r w:rsidRPr="004007A2">
        <w:rPr>
          <w:rFonts w:ascii="Times New Roman" w:hAnsi="Times New Roman"/>
        </w:rPr>
        <w:t>e ne rifiuta alcu</w:t>
      </w:r>
      <w:r>
        <w:rPr>
          <w:rFonts w:ascii="Times New Roman" w:hAnsi="Times New Roman"/>
        </w:rPr>
        <w:t>-</w:t>
      </w:r>
      <w:r w:rsidRPr="004007A2">
        <w:rPr>
          <w:rFonts w:ascii="Times New Roman" w:hAnsi="Times New Roman"/>
        </w:rPr>
        <w:t xml:space="preserve">ni composti in greco e in tempi più recenti, dopo la riforma decisiva di </w:t>
      </w:r>
      <w:proofErr w:type="spellStart"/>
      <w:r w:rsidRPr="004007A2">
        <w:rPr>
          <w:rFonts w:ascii="Times New Roman" w:hAnsi="Times New Roman"/>
        </w:rPr>
        <w:t>Esdra</w:t>
      </w:r>
      <w:proofErr w:type="spellEnd"/>
      <w:r w:rsidRPr="004007A2">
        <w:rPr>
          <w:rFonts w:ascii="Times New Roman" w:hAnsi="Times New Roman"/>
        </w:rPr>
        <w:t xml:space="preserve"> (5° sec.</w:t>
      </w:r>
      <w:r>
        <w:rPr>
          <w:rFonts w:ascii="Times New Roman" w:hAnsi="Times New Roman"/>
        </w:rPr>
        <w:t xml:space="preserve"> a.C.). Le chiese cristiane adottarono </w:t>
      </w:r>
      <w:r w:rsidRPr="004007A2">
        <w:rPr>
          <w:rFonts w:ascii="Times New Roman" w:hAnsi="Times New Roman"/>
        </w:rPr>
        <w:t xml:space="preserve">il </w:t>
      </w:r>
      <w:r w:rsidRPr="004007A2">
        <w:rPr>
          <w:rFonts w:ascii="Times New Roman" w:hAnsi="Times New Roman"/>
          <w:b/>
        </w:rPr>
        <w:t>canone ebrai</w:t>
      </w:r>
      <w:r>
        <w:rPr>
          <w:rFonts w:ascii="Times New Roman" w:hAnsi="Times New Roman"/>
          <w:b/>
        </w:rPr>
        <w:t xml:space="preserve">-co </w:t>
      </w:r>
      <w:r w:rsidRPr="004007A2">
        <w:rPr>
          <w:rFonts w:ascii="Times New Roman" w:hAnsi="Times New Roman"/>
          <w:b/>
        </w:rPr>
        <w:t>Alessandrino</w:t>
      </w:r>
      <w:r w:rsidRPr="004007A2">
        <w:rPr>
          <w:rFonts w:ascii="Times New Roman" w:hAnsi="Times New Roman"/>
        </w:rPr>
        <w:t xml:space="preserve"> presente nella tra</w:t>
      </w:r>
      <w:r>
        <w:rPr>
          <w:rFonts w:ascii="Times New Roman" w:hAnsi="Times New Roman"/>
        </w:rPr>
        <w:t>-</w:t>
      </w:r>
      <w:r w:rsidRPr="004007A2">
        <w:rPr>
          <w:rFonts w:ascii="Times New Roman" w:hAnsi="Times New Roman"/>
        </w:rPr>
        <w:t xml:space="preserve">duzione greca detta dei Settanta (LXX) del 2° sec. a.C. con i titoli ivi contenuti. Gli Ebrei adottavano come </w:t>
      </w:r>
      <w:r w:rsidRPr="004007A2">
        <w:rPr>
          <w:rFonts w:ascii="Times New Roman" w:hAnsi="Times New Roman"/>
          <w:b/>
        </w:rPr>
        <w:t xml:space="preserve">titolo del libro </w:t>
      </w:r>
      <w:r w:rsidRPr="004007A2">
        <w:rPr>
          <w:rFonts w:ascii="Times New Roman" w:hAnsi="Times New Roman"/>
        </w:rPr>
        <w:t>le parole d’inizio. Così avviene per «</w:t>
      </w:r>
      <w:smartTag w:uri="urn:schemas-microsoft-com:office:smarttags" w:element="PersonName">
        <w:smartTagPr>
          <w:attr w:name="ProductID" w:val="la Legge"/>
        </w:smartTagPr>
        <w:r w:rsidRPr="004007A2">
          <w:rPr>
            <w:rFonts w:ascii="Times New Roman" w:hAnsi="Times New Roman"/>
            <w:b/>
          </w:rPr>
          <w:t>La Legge</w:t>
        </w:r>
      </w:smartTag>
      <w:r w:rsidRPr="004007A2">
        <w:rPr>
          <w:rFonts w:ascii="Times New Roman" w:hAnsi="Times New Roman"/>
        </w:rPr>
        <w:t>» dove  Genesi è detta «</w:t>
      </w:r>
      <w:proofErr w:type="spellStart"/>
      <w:r w:rsidRPr="004007A2">
        <w:rPr>
          <w:rFonts w:ascii="Times New Roman" w:hAnsi="Times New Roman"/>
          <w:i/>
        </w:rPr>
        <w:t>Bereshit</w:t>
      </w:r>
      <w:proofErr w:type="spellEnd"/>
      <w:r w:rsidRPr="004007A2">
        <w:rPr>
          <w:rFonts w:ascii="Times New Roman" w:hAnsi="Times New Roman"/>
        </w:rPr>
        <w:t>» (In principio), Esodo è detto «</w:t>
      </w:r>
      <w:proofErr w:type="spellStart"/>
      <w:r w:rsidRPr="004007A2">
        <w:rPr>
          <w:rFonts w:ascii="Times New Roman" w:hAnsi="Times New Roman"/>
          <w:i/>
        </w:rPr>
        <w:t>Shemot</w:t>
      </w:r>
      <w:proofErr w:type="spellEnd"/>
      <w:r w:rsidRPr="004007A2">
        <w:rPr>
          <w:rFonts w:ascii="Times New Roman" w:hAnsi="Times New Roman"/>
        </w:rPr>
        <w:t>» (I nomi), Levitico è intitolato «</w:t>
      </w:r>
      <w:proofErr w:type="spellStart"/>
      <w:r w:rsidRPr="004007A2">
        <w:rPr>
          <w:rFonts w:ascii="Times New Roman" w:hAnsi="Times New Roman"/>
          <w:i/>
        </w:rPr>
        <w:t>Wayqra</w:t>
      </w:r>
      <w:proofErr w:type="spellEnd"/>
      <w:r w:rsidRPr="004007A2">
        <w:rPr>
          <w:rFonts w:ascii="Times New Roman" w:hAnsi="Times New Roman"/>
        </w:rPr>
        <w:t>» (E chiamò), Numeri è detto «</w:t>
      </w:r>
      <w:proofErr w:type="spellStart"/>
      <w:r w:rsidRPr="004007A2">
        <w:rPr>
          <w:rFonts w:ascii="Times New Roman" w:hAnsi="Times New Roman"/>
          <w:i/>
        </w:rPr>
        <w:t>Bemidbar</w:t>
      </w:r>
      <w:proofErr w:type="spellEnd"/>
      <w:r w:rsidRPr="004007A2">
        <w:rPr>
          <w:rFonts w:ascii="Times New Roman" w:hAnsi="Times New Roman"/>
        </w:rPr>
        <w:t>» (Nel deserto), Deuteronomio è chiamato «</w:t>
      </w:r>
      <w:proofErr w:type="spellStart"/>
      <w:r w:rsidRPr="004007A2">
        <w:rPr>
          <w:rFonts w:ascii="Times New Roman" w:hAnsi="Times New Roman"/>
          <w:i/>
        </w:rPr>
        <w:t>Devarim</w:t>
      </w:r>
      <w:proofErr w:type="spellEnd"/>
      <w:r w:rsidRPr="004007A2">
        <w:rPr>
          <w:rFonts w:ascii="Times New Roman" w:hAnsi="Times New Roman"/>
        </w:rPr>
        <w:t xml:space="preserve">» (Parole). Sotto la voce di </w:t>
      </w:r>
      <w:r w:rsidRPr="004007A2">
        <w:rPr>
          <w:rFonts w:ascii="Times New Roman" w:hAnsi="Times New Roman"/>
          <w:b/>
        </w:rPr>
        <w:t>«Profeti»</w:t>
      </w:r>
      <w:r w:rsidRPr="004007A2">
        <w:rPr>
          <w:rFonts w:ascii="Times New Roman" w:hAnsi="Times New Roman"/>
        </w:rPr>
        <w:t xml:space="preserve"> (</w:t>
      </w:r>
      <w:proofErr w:type="spellStart"/>
      <w:r w:rsidRPr="004007A2">
        <w:rPr>
          <w:rFonts w:ascii="Times New Roman" w:hAnsi="Times New Roman"/>
        </w:rPr>
        <w:t>Nebi</w:t>
      </w:r>
      <w:proofErr w:type="spellEnd"/>
      <w:r w:rsidRPr="004007A2">
        <w:rPr>
          <w:rFonts w:ascii="Times New Roman" w:hAnsi="Times New Roman"/>
        </w:rPr>
        <w:t>’</w:t>
      </w:r>
      <w:proofErr w:type="spellStart"/>
      <w:r w:rsidRPr="004007A2">
        <w:rPr>
          <w:rFonts w:ascii="Times New Roman" w:hAnsi="Times New Roman"/>
        </w:rPr>
        <w:t>im</w:t>
      </w:r>
      <w:proofErr w:type="spellEnd"/>
      <w:r w:rsidRPr="004007A2">
        <w:rPr>
          <w:rFonts w:ascii="Times New Roman" w:hAnsi="Times New Roman"/>
        </w:rPr>
        <w:t xml:space="preserve">) sono raccolti anche libri di carattere storico in senso largo come Giosuè, Giudici, Samuele, </w:t>
      </w:r>
      <w:r>
        <w:rPr>
          <w:rFonts w:ascii="Times New Roman" w:hAnsi="Times New Roman"/>
        </w:rPr>
        <w:t>R</w:t>
      </w:r>
      <w:r w:rsidRPr="004007A2">
        <w:rPr>
          <w:rFonts w:ascii="Times New Roman" w:hAnsi="Times New Roman"/>
        </w:rPr>
        <w:t>e; naturalmente ad essi sono uniti i libri dei profeti maggiori (Isaia, Geremia, Ezechiele) e quelli dei 12 profeti minori (</w:t>
      </w:r>
      <w:proofErr w:type="spellStart"/>
      <w:r w:rsidRPr="004007A2">
        <w:rPr>
          <w:rFonts w:ascii="Times New Roman" w:hAnsi="Times New Roman"/>
        </w:rPr>
        <w:t>Osea</w:t>
      </w:r>
      <w:proofErr w:type="spellEnd"/>
      <w:r w:rsidRPr="004007A2">
        <w:rPr>
          <w:rFonts w:ascii="Times New Roman" w:hAnsi="Times New Roman"/>
        </w:rPr>
        <w:t xml:space="preserve">, </w:t>
      </w:r>
      <w:proofErr w:type="spellStart"/>
      <w:r w:rsidRPr="004007A2">
        <w:rPr>
          <w:rFonts w:ascii="Times New Roman" w:hAnsi="Times New Roman"/>
        </w:rPr>
        <w:t>Gioele</w:t>
      </w:r>
      <w:proofErr w:type="spellEnd"/>
      <w:r w:rsidRPr="004007A2">
        <w:rPr>
          <w:rFonts w:ascii="Times New Roman" w:hAnsi="Times New Roman"/>
        </w:rPr>
        <w:t>,</w:t>
      </w:r>
      <w:r>
        <w:rPr>
          <w:rFonts w:ascii="Times New Roman" w:hAnsi="Times New Roman"/>
        </w:rPr>
        <w:t xml:space="preserve"> </w:t>
      </w:r>
      <w:r w:rsidRPr="004007A2">
        <w:rPr>
          <w:rFonts w:ascii="Times New Roman" w:hAnsi="Times New Roman"/>
        </w:rPr>
        <w:t>Amos,</w:t>
      </w:r>
      <w:r>
        <w:rPr>
          <w:rFonts w:ascii="Times New Roman" w:hAnsi="Times New Roman"/>
        </w:rPr>
        <w:t xml:space="preserve"> </w:t>
      </w:r>
      <w:proofErr w:type="spellStart"/>
      <w:r w:rsidRPr="004007A2">
        <w:rPr>
          <w:rFonts w:ascii="Times New Roman" w:hAnsi="Times New Roman"/>
        </w:rPr>
        <w:t>Abdia</w:t>
      </w:r>
      <w:proofErr w:type="spellEnd"/>
      <w:r w:rsidRPr="004007A2">
        <w:rPr>
          <w:rFonts w:ascii="Times New Roman" w:hAnsi="Times New Roman"/>
        </w:rPr>
        <w:t xml:space="preserve">, </w:t>
      </w:r>
      <w:proofErr w:type="spellStart"/>
      <w:r w:rsidRPr="004007A2">
        <w:rPr>
          <w:rFonts w:ascii="Times New Roman" w:hAnsi="Times New Roman"/>
        </w:rPr>
        <w:t>Giona</w:t>
      </w:r>
      <w:proofErr w:type="spellEnd"/>
      <w:r w:rsidRPr="004007A2">
        <w:rPr>
          <w:rFonts w:ascii="Times New Roman" w:hAnsi="Times New Roman"/>
        </w:rPr>
        <w:t xml:space="preserve">, </w:t>
      </w:r>
      <w:proofErr w:type="spellStart"/>
      <w:r w:rsidRPr="004007A2">
        <w:rPr>
          <w:rFonts w:ascii="Times New Roman" w:hAnsi="Times New Roman"/>
        </w:rPr>
        <w:t>Michea</w:t>
      </w:r>
      <w:proofErr w:type="spellEnd"/>
      <w:r w:rsidRPr="004007A2">
        <w:rPr>
          <w:rFonts w:ascii="Times New Roman" w:hAnsi="Times New Roman"/>
        </w:rPr>
        <w:t xml:space="preserve">, </w:t>
      </w:r>
      <w:proofErr w:type="spellStart"/>
      <w:r w:rsidRPr="004007A2">
        <w:rPr>
          <w:rFonts w:ascii="Times New Roman" w:hAnsi="Times New Roman"/>
        </w:rPr>
        <w:t>Nahum</w:t>
      </w:r>
      <w:proofErr w:type="spellEnd"/>
      <w:r w:rsidRPr="004007A2">
        <w:rPr>
          <w:rFonts w:ascii="Times New Roman" w:hAnsi="Times New Roman"/>
        </w:rPr>
        <w:t xml:space="preserve">, </w:t>
      </w:r>
      <w:proofErr w:type="spellStart"/>
      <w:r w:rsidRPr="004007A2">
        <w:rPr>
          <w:rFonts w:ascii="Times New Roman" w:hAnsi="Times New Roman"/>
        </w:rPr>
        <w:t>Abacuc</w:t>
      </w:r>
      <w:proofErr w:type="spellEnd"/>
      <w:r w:rsidRPr="004007A2">
        <w:rPr>
          <w:rFonts w:ascii="Times New Roman" w:hAnsi="Times New Roman"/>
        </w:rPr>
        <w:t xml:space="preserve">, </w:t>
      </w:r>
      <w:proofErr w:type="spellStart"/>
      <w:r w:rsidRPr="004007A2">
        <w:rPr>
          <w:rFonts w:ascii="Times New Roman" w:hAnsi="Times New Roman"/>
        </w:rPr>
        <w:t>Sofonia</w:t>
      </w:r>
      <w:proofErr w:type="spellEnd"/>
      <w:r w:rsidRPr="004007A2">
        <w:rPr>
          <w:rFonts w:ascii="Times New Roman" w:hAnsi="Times New Roman"/>
        </w:rPr>
        <w:t xml:space="preserve">, </w:t>
      </w:r>
      <w:proofErr w:type="spellStart"/>
      <w:r w:rsidRPr="004007A2">
        <w:rPr>
          <w:rFonts w:ascii="Times New Roman" w:hAnsi="Times New Roman"/>
        </w:rPr>
        <w:t>Aggeo</w:t>
      </w:r>
      <w:proofErr w:type="spellEnd"/>
      <w:r w:rsidRPr="004007A2">
        <w:rPr>
          <w:rFonts w:ascii="Times New Roman" w:hAnsi="Times New Roman"/>
        </w:rPr>
        <w:t xml:space="preserve">, Zaccaria, </w:t>
      </w:r>
      <w:proofErr w:type="spellStart"/>
      <w:r w:rsidRPr="004007A2">
        <w:rPr>
          <w:rFonts w:ascii="Times New Roman" w:hAnsi="Times New Roman"/>
        </w:rPr>
        <w:t>Malachia</w:t>
      </w:r>
      <w:proofErr w:type="spellEnd"/>
      <w:r w:rsidRPr="004007A2">
        <w:rPr>
          <w:rFonts w:ascii="Times New Roman" w:hAnsi="Times New Roman"/>
        </w:rPr>
        <w:t>). Sotto il titolo più generico di «</w:t>
      </w:r>
      <w:r w:rsidRPr="004007A2">
        <w:rPr>
          <w:rFonts w:ascii="Times New Roman" w:hAnsi="Times New Roman"/>
          <w:b/>
        </w:rPr>
        <w:t>Scritti</w:t>
      </w:r>
      <w:r w:rsidRPr="004007A2">
        <w:rPr>
          <w:rFonts w:ascii="Times New Roman" w:hAnsi="Times New Roman"/>
        </w:rPr>
        <w:t xml:space="preserve">» vengono elencati libri poetici (Salmi, Cantico dei Cantici, Lamentazioni), libri sapienziali (Proverbi, Giobbe, </w:t>
      </w:r>
      <w:proofErr w:type="spellStart"/>
      <w:r w:rsidRPr="004007A2">
        <w:rPr>
          <w:rFonts w:ascii="Times New Roman" w:hAnsi="Times New Roman"/>
        </w:rPr>
        <w:t>Qoelet</w:t>
      </w:r>
      <w:proofErr w:type="spellEnd"/>
      <w:r w:rsidRPr="004007A2">
        <w:rPr>
          <w:rFonts w:ascii="Times New Roman" w:hAnsi="Times New Roman"/>
        </w:rPr>
        <w:t xml:space="preserve">, Daniele) </w:t>
      </w:r>
      <w:r>
        <w:rPr>
          <w:rFonts w:ascii="Times New Roman" w:hAnsi="Times New Roman"/>
        </w:rPr>
        <w:t>e libri storici di vario tipo (</w:t>
      </w:r>
      <w:proofErr w:type="spellStart"/>
      <w:r w:rsidRPr="004007A2">
        <w:rPr>
          <w:rFonts w:ascii="Times New Roman" w:hAnsi="Times New Roman"/>
        </w:rPr>
        <w:t>Rut</w:t>
      </w:r>
      <w:proofErr w:type="spellEnd"/>
      <w:r w:rsidRPr="004007A2">
        <w:rPr>
          <w:rFonts w:ascii="Times New Roman" w:hAnsi="Times New Roman"/>
        </w:rPr>
        <w:t xml:space="preserve">, Ester, </w:t>
      </w:r>
      <w:proofErr w:type="spellStart"/>
      <w:r w:rsidRPr="004007A2">
        <w:rPr>
          <w:rFonts w:ascii="Times New Roman" w:hAnsi="Times New Roman"/>
        </w:rPr>
        <w:t>Esdra</w:t>
      </w:r>
      <w:proofErr w:type="spellEnd"/>
      <w:r w:rsidRPr="004007A2">
        <w:rPr>
          <w:rFonts w:ascii="Times New Roman" w:hAnsi="Times New Roman"/>
        </w:rPr>
        <w:t xml:space="preserve"> e </w:t>
      </w:r>
      <w:proofErr w:type="spellStart"/>
      <w:r w:rsidRPr="004007A2">
        <w:rPr>
          <w:rFonts w:ascii="Times New Roman" w:hAnsi="Times New Roman"/>
        </w:rPr>
        <w:t>Nehemia</w:t>
      </w:r>
      <w:proofErr w:type="spellEnd"/>
      <w:r w:rsidRPr="004007A2">
        <w:rPr>
          <w:rFonts w:ascii="Times New Roman" w:hAnsi="Times New Roman"/>
        </w:rPr>
        <w:t>, Paralipomeni o Cronache).</w:t>
      </w:r>
    </w:p>
    <w:p w:rsidR="009C361D" w:rsidRPr="004007A2" w:rsidRDefault="009C361D" w:rsidP="009C361D">
      <w:pPr>
        <w:jc w:val="both"/>
        <w:rPr>
          <w:rFonts w:ascii="Times New Roman" w:hAnsi="Times New Roman"/>
        </w:rPr>
      </w:pPr>
    </w:p>
    <w:p w:rsidR="009C361D" w:rsidRPr="004007A2" w:rsidRDefault="009C361D" w:rsidP="009C361D">
      <w:pPr>
        <w:jc w:val="both"/>
        <w:rPr>
          <w:rFonts w:ascii="Times New Roman" w:hAnsi="Times New Roman"/>
        </w:rPr>
      </w:pPr>
      <w:r>
        <w:rPr>
          <w:rFonts w:ascii="Times New Roman" w:hAnsi="Times New Roman"/>
        </w:rPr>
        <w:tab/>
      </w:r>
      <w:r w:rsidRPr="004007A2">
        <w:rPr>
          <w:rFonts w:ascii="Times New Roman" w:hAnsi="Times New Roman"/>
        </w:rPr>
        <w:t xml:space="preserve">Non sono accettati nel canone ebraico </w:t>
      </w:r>
      <w:r w:rsidRPr="004007A2">
        <w:rPr>
          <w:rFonts w:ascii="Times New Roman" w:hAnsi="Times New Roman"/>
          <w:b/>
        </w:rPr>
        <w:t>7 libri</w:t>
      </w:r>
      <w:r w:rsidRPr="004007A2">
        <w:rPr>
          <w:rFonts w:ascii="Times New Roman" w:hAnsi="Times New Roman"/>
        </w:rPr>
        <w:t xml:space="preserve">: Tobia, Giuditta, i 2 Libri dei </w:t>
      </w:r>
      <w:proofErr w:type="spellStart"/>
      <w:r w:rsidRPr="004007A2">
        <w:rPr>
          <w:rFonts w:ascii="Times New Roman" w:hAnsi="Times New Roman"/>
        </w:rPr>
        <w:t>Maccabei</w:t>
      </w:r>
      <w:proofErr w:type="spellEnd"/>
      <w:r w:rsidRPr="004007A2">
        <w:rPr>
          <w:rFonts w:ascii="Times New Roman" w:hAnsi="Times New Roman"/>
        </w:rPr>
        <w:t xml:space="preserve">, Sapienza, </w:t>
      </w:r>
      <w:proofErr w:type="spellStart"/>
      <w:r w:rsidRPr="004007A2">
        <w:rPr>
          <w:rFonts w:ascii="Times New Roman" w:hAnsi="Times New Roman"/>
        </w:rPr>
        <w:t>Siracide</w:t>
      </w:r>
      <w:proofErr w:type="spellEnd"/>
      <w:r w:rsidRPr="004007A2">
        <w:rPr>
          <w:rFonts w:ascii="Times New Roman" w:hAnsi="Times New Roman"/>
        </w:rPr>
        <w:t xml:space="preserve">, </w:t>
      </w:r>
      <w:proofErr w:type="spellStart"/>
      <w:r w:rsidRPr="004007A2">
        <w:rPr>
          <w:rFonts w:ascii="Times New Roman" w:hAnsi="Times New Roman"/>
        </w:rPr>
        <w:t>Baruc</w:t>
      </w:r>
      <w:proofErr w:type="spellEnd"/>
      <w:r w:rsidRPr="004007A2">
        <w:rPr>
          <w:rFonts w:ascii="Times New Roman" w:hAnsi="Times New Roman"/>
        </w:rPr>
        <w:t xml:space="preserve">. Alcuni di essi erano </w:t>
      </w:r>
      <w:r w:rsidRPr="004007A2">
        <w:rPr>
          <w:rFonts w:ascii="Times New Roman" w:hAnsi="Times New Roman"/>
          <w:b/>
        </w:rPr>
        <w:t xml:space="preserve">scritti originariamente in ebraico </w:t>
      </w:r>
      <w:r>
        <w:rPr>
          <w:rFonts w:ascii="Times New Roman" w:hAnsi="Times New Roman"/>
        </w:rPr>
        <w:t>(come Tobia</w:t>
      </w:r>
      <w:r w:rsidRPr="004007A2">
        <w:rPr>
          <w:rFonts w:ascii="Times New Roman" w:hAnsi="Times New Roman"/>
        </w:rPr>
        <w:t>, Giuditta</w:t>
      </w:r>
      <w:r w:rsidRPr="004007A2">
        <w:rPr>
          <w:rFonts w:ascii="Times New Roman" w:hAnsi="Times New Roman"/>
          <w:b/>
        </w:rPr>
        <w:t xml:space="preserve">, </w:t>
      </w:r>
      <w:proofErr w:type="spellStart"/>
      <w:r w:rsidRPr="004007A2">
        <w:rPr>
          <w:rFonts w:ascii="Times New Roman" w:hAnsi="Times New Roman"/>
        </w:rPr>
        <w:t>Siracide</w:t>
      </w:r>
      <w:proofErr w:type="spellEnd"/>
      <w:r w:rsidRPr="004007A2">
        <w:rPr>
          <w:rFonts w:ascii="Times New Roman" w:hAnsi="Times New Roman"/>
        </w:rPr>
        <w:t xml:space="preserve">), ma si è conservata solo la </w:t>
      </w:r>
      <w:r>
        <w:rPr>
          <w:rFonts w:ascii="Times New Roman" w:hAnsi="Times New Roman"/>
          <w:b/>
        </w:rPr>
        <w:t xml:space="preserve">traduzione </w:t>
      </w:r>
      <w:r w:rsidRPr="004007A2">
        <w:rPr>
          <w:rFonts w:ascii="Times New Roman" w:hAnsi="Times New Roman"/>
          <w:b/>
        </w:rPr>
        <w:t>greca</w:t>
      </w:r>
      <w:r w:rsidRPr="004007A2">
        <w:rPr>
          <w:rFonts w:ascii="Times New Roman" w:hAnsi="Times New Roman"/>
        </w:rPr>
        <w:t xml:space="preserve">; gli altri sono scritti direttamente </w:t>
      </w:r>
      <w:r w:rsidRPr="004007A2">
        <w:rPr>
          <w:rFonts w:ascii="Times New Roman" w:hAnsi="Times New Roman"/>
          <w:b/>
        </w:rPr>
        <w:t>in greco</w:t>
      </w:r>
      <w:r w:rsidRPr="004007A2">
        <w:rPr>
          <w:rFonts w:ascii="Times New Roman" w:hAnsi="Times New Roman"/>
        </w:rPr>
        <w:t xml:space="preserve"> (come i 2 libri dei </w:t>
      </w:r>
      <w:proofErr w:type="spellStart"/>
      <w:r w:rsidRPr="004007A2">
        <w:rPr>
          <w:rFonts w:ascii="Times New Roman" w:hAnsi="Times New Roman"/>
        </w:rPr>
        <w:t>Maccabei</w:t>
      </w:r>
      <w:proofErr w:type="spellEnd"/>
      <w:r w:rsidRPr="004007A2">
        <w:rPr>
          <w:rFonts w:ascii="Times New Roman" w:hAnsi="Times New Roman"/>
        </w:rPr>
        <w:t xml:space="preserve">, Sapienza e </w:t>
      </w:r>
      <w:proofErr w:type="spellStart"/>
      <w:r w:rsidRPr="004007A2">
        <w:rPr>
          <w:rFonts w:ascii="Times New Roman" w:hAnsi="Times New Roman"/>
        </w:rPr>
        <w:t>Baruc</w:t>
      </w:r>
      <w:proofErr w:type="spellEnd"/>
      <w:r w:rsidRPr="004007A2">
        <w:rPr>
          <w:rFonts w:ascii="Times New Roman" w:hAnsi="Times New Roman"/>
        </w:rPr>
        <w:t xml:space="preserve">). La </w:t>
      </w:r>
      <w:r w:rsidRPr="004007A2">
        <w:rPr>
          <w:rFonts w:ascii="Times New Roman" w:hAnsi="Times New Roman"/>
          <w:b/>
        </w:rPr>
        <w:t>lingua aramaica</w:t>
      </w:r>
      <w:r w:rsidRPr="004007A2">
        <w:rPr>
          <w:rFonts w:ascii="Times New Roman" w:hAnsi="Times New Roman"/>
        </w:rPr>
        <w:t xml:space="preserve"> si ritrova in alcune parti del libro di Daniele e del libro di </w:t>
      </w:r>
      <w:proofErr w:type="spellStart"/>
      <w:r w:rsidRPr="004007A2">
        <w:rPr>
          <w:rFonts w:ascii="Times New Roman" w:hAnsi="Times New Roman"/>
        </w:rPr>
        <w:t>Esdra</w:t>
      </w:r>
      <w:proofErr w:type="spellEnd"/>
      <w:r w:rsidRPr="004007A2">
        <w:rPr>
          <w:rFonts w:ascii="Times New Roman" w:hAnsi="Times New Roman"/>
        </w:rPr>
        <w:t xml:space="preserve">. </w:t>
      </w:r>
    </w:p>
    <w:p w:rsidR="009C361D" w:rsidRDefault="009C361D" w:rsidP="009C361D">
      <w:pPr>
        <w:jc w:val="both"/>
        <w:rPr>
          <w:rFonts w:ascii="Times New Roman" w:hAnsi="Times New Roman"/>
        </w:rPr>
      </w:pPr>
    </w:p>
    <w:p w:rsidR="009C361D" w:rsidRPr="004007A2" w:rsidRDefault="009C361D" w:rsidP="009C361D">
      <w:pPr>
        <w:jc w:val="both"/>
        <w:rPr>
          <w:rFonts w:ascii="Times New Roman" w:hAnsi="Times New Roman"/>
        </w:rPr>
      </w:pPr>
    </w:p>
    <w:p w:rsidR="009C361D" w:rsidRPr="004007A2" w:rsidRDefault="009C361D" w:rsidP="009C361D">
      <w:pPr>
        <w:ind w:left="708"/>
        <w:rPr>
          <w:rFonts w:ascii="Times New Roman" w:hAnsi="Times New Roman"/>
          <w:b/>
        </w:rPr>
      </w:pPr>
      <w:smartTag w:uri="urn:schemas-microsoft-com:office:smarttags" w:element="PersonName">
        <w:smartTagPr>
          <w:attr w:name="ProductID" w:val="La Bibbia"/>
        </w:smartTagPr>
        <w:r w:rsidRPr="004007A2">
          <w:rPr>
            <w:rFonts w:ascii="Times New Roman" w:hAnsi="Times New Roman"/>
            <w:b/>
          </w:rPr>
          <w:t>La Bibbia</w:t>
        </w:r>
      </w:smartTag>
      <w:r w:rsidRPr="004007A2">
        <w:rPr>
          <w:rFonts w:ascii="Times New Roman" w:hAnsi="Times New Roman"/>
          <w:b/>
        </w:rPr>
        <w:t xml:space="preserve"> è Libro unico indivisibile</w:t>
      </w:r>
    </w:p>
    <w:p w:rsidR="009C361D" w:rsidRPr="004007A2" w:rsidRDefault="009C361D" w:rsidP="009C361D">
      <w:pPr>
        <w:rPr>
          <w:rFonts w:ascii="Times New Roman" w:hAnsi="Times New Roman"/>
        </w:rPr>
      </w:pPr>
    </w:p>
    <w:p w:rsidR="009C361D" w:rsidRPr="004007A2" w:rsidRDefault="009C361D" w:rsidP="009C361D">
      <w:pPr>
        <w:jc w:val="both"/>
        <w:rPr>
          <w:rFonts w:ascii="Times New Roman" w:hAnsi="Times New Roman"/>
        </w:rPr>
      </w:pPr>
      <w:r>
        <w:rPr>
          <w:noProof/>
        </w:rPr>
        <w:drawing>
          <wp:anchor distT="0" distB="0" distL="114300" distR="114300" simplePos="0" relativeHeight="251672576" behindDoc="0" locked="0" layoutInCell="1" allowOverlap="1">
            <wp:simplePos x="0" y="0"/>
            <wp:positionH relativeFrom="margin">
              <wp:align>right</wp:align>
            </wp:positionH>
            <wp:positionV relativeFrom="margin">
              <wp:posOffset>11249660</wp:posOffset>
            </wp:positionV>
            <wp:extent cx="2116455" cy="2764790"/>
            <wp:effectExtent l="19050" t="0" r="0" b="0"/>
            <wp:wrapSquare wrapText="bothSides"/>
            <wp:docPr id="14" name="Immagine 14" descr="Perugino-TrasfigurazioneCa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ugino-TrasfigurazioneCambio"/>
                    <pic:cNvPicPr>
                      <a:picLocks noChangeAspect="1" noChangeArrowheads="1"/>
                    </pic:cNvPicPr>
                  </pic:nvPicPr>
                  <pic:blipFill>
                    <a:blip r:embed="rId7" cstate="print">
                      <a:lum bright="10000"/>
                    </a:blip>
                    <a:srcRect/>
                    <a:stretch>
                      <a:fillRect/>
                    </a:stretch>
                  </pic:blipFill>
                  <pic:spPr bwMode="auto">
                    <a:xfrm>
                      <a:off x="0" y="0"/>
                      <a:ext cx="2116455" cy="2764790"/>
                    </a:xfrm>
                    <a:prstGeom prst="rect">
                      <a:avLst/>
                    </a:prstGeom>
                    <a:noFill/>
                  </pic:spPr>
                </pic:pic>
              </a:graphicData>
            </a:graphic>
          </wp:anchor>
        </w:drawing>
      </w:r>
      <w:r>
        <w:rPr>
          <w:rFonts w:ascii="Times New Roman" w:hAnsi="Times New Roman"/>
        </w:rPr>
        <w:tab/>
      </w:r>
      <w:r w:rsidRPr="004007A2">
        <w:rPr>
          <w:rFonts w:ascii="Times New Roman" w:hAnsi="Times New Roman"/>
        </w:rPr>
        <w:t xml:space="preserve">Il libro sacro è </w:t>
      </w:r>
      <w:r w:rsidRPr="004007A2">
        <w:rPr>
          <w:rFonts w:ascii="Times New Roman" w:hAnsi="Times New Roman"/>
          <w:b/>
        </w:rPr>
        <w:t>una storia della salvezza unitaria e progressiva</w:t>
      </w:r>
      <w:r w:rsidRPr="004007A2">
        <w:rPr>
          <w:rFonts w:ascii="Times New Roman" w:hAnsi="Times New Roman"/>
        </w:rPr>
        <w:t xml:space="preserve">, non si può dividere. </w:t>
      </w:r>
      <w:r w:rsidRPr="004007A2">
        <w:rPr>
          <w:rFonts w:ascii="Times New Roman" w:hAnsi="Times New Roman"/>
        </w:rPr>
        <w:lastRenderedPageBreak/>
        <w:t xml:space="preserve">Nessuno inizia a leggere un libro cominciando nel mezzo e scartando </w:t>
      </w:r>
      <w:r>
        <w:rPr>
          <w:rFonts w:ascii="Times New Roman" w:hAnsi="Times New Roman"/>
        </w:rPr>
        <w:t>la</w:t>
      </w:r>
      <w:r w:rsidRPr="004007A2">
        <w:rPr>
          <w:rFonts w:ascii="Times New Roman" w:hAnsi="Times New Roman"/>
        </w:rPr>
        <w:t xml:space="preserve"> prima parte, si condanna a non capirci niente. Anche perché </w:t>
      </w:r>
      <w:r w:rsidRPr="004007A2">
        <w:rPr>
          <w:rFonts w:ascii="Times New Roman" w:hAnsi="Times New Roman"/>
          <w:b/>
        </w:rPr>
        <w:t xml:space="preserve">gli incroci, i riferimenti e i richiami a persone ed eventi </w:t>
      </w:r>
      <w:r w:rsidRPr="004007A2">
        <w:rPr>
          <w:rFonts w:ascii="Times New Roman" w:hAnsi="Times New Roman"/>
        </w:rPr>
        <w:t xml:space="preserve">sono così fitti che costringerebbero a rileggere le pagine scartate. </w:t>
      </w:r>
      <w:r w:rsidRPr="004007A2">
        <w:rPr>
          <w:rFonts w:ascii="Times New Roman" w:hAnsi="Times New Roman"/>
          <w:b/>
        </w:rPr>
        <w:t>Abramo</w:t>
      </w:r>
      <w:r w:rsidRPr="004007A2">
        <w:rPr>
          <w:rFonts w:ascii="Times New Roman" w:hAnsi="Times New Roman"/>
        </w:rPr>
        <w:t xml:space="preserve"> è richiamato ben 73 volte nel Nuovo Testamento e ogni volta è legato a ricordi e atteggiamenti della sua vita che alludono a vicende legate ai suoi figli e nipoti come Isacco, Giacobbe, </w:t>
      </w:r>
      <w:proofErr w:type="spellStart"/>
      <w:r w:rsidRPr="004007A2">
        <w:rPr>
          <w:rFonts w:ascii="Times New Roman" w:hAnsi="Times New Roman"/>
        </w:rPr>
        <w:t>Esa</w:t>
      </w:r>
      <w:r>
        <w:rPr>
          <w:rFonts w:ascii="Times New Roman" w:hAnsi="Times New Roman"/>
        </w:rPr>
        <w:t>ù</w:t>
      </w:r>
      <w:proofErr w:type="spellEnd"/>
      <w:r w:rsidRPr="004007A2">
        <w:rPr>
          <w:rFonts w:ascii="Times New Roman" w:hAnsi="Times New Roman"/>
        </w:rPr>
        <w:t xml:space="preserve">, alle sue mogli Sara e Agar. Il nome di </w:t>
      </w:r>
      <w:r w:rsidRPr="004007A2">
        <w:rPr>
          <w:rFonts w:ascii="Times New Roman" w:hAnsi="Times New Roman"/>
          <w:b/>
        </w:rPr>
        <w:t xml:space="preserve">Mosè </w:t>
      </w:r>
      <w:r w:rsidRPr="004007A2">
        <w:rPr>
          <w:rFonts w:ascii="Times New Roman" w:hAnsi="Times New Roman"/>
        </w:rPr>
        <w:t>ricorre 80 volte nel N.T. come legislatore</w:t>
      </w:r>
      <w:r>
        <w:rPr>
          <w:rFonts w:ascii="Times New Roman" w:hAnsi="Times New Roman"/>
        </w:rPr>
        <w:t>, condottiero e profeta; non si</w:t>
      </w:r>
      <w:r w:rsidRPr="004007A2">
        <w:rPr>
          <w:rFonts w:ascii="Times New Roman" w:hAnsi="Times New Roman"/>
        </w:rPr>
        <w:t xml:space="preserve"> potrebbero ignorare le circostanze concrete della sua vita all</w:t>
      </w:r>
      <w:r>
        <w:rPr>
          <w:rFonts w:ascii="Times New Roman" w:hAnsi="Times New Roman"/>
        </w:rPr>
        <w:t>e</w:t>
      </w:r>
      <w:r w:rsidRPr="004007A2">
        <w:rPr>
          <w:rFonts w:ascii="Times New Roman" w:hAnsi="Times New Roman"/>
        </w:rPr>
        <w:t xml:space="preserve"> quali si fa allusione. Insieme al profeta </w:t>
      </w:r>
      <w:r w:rsidRPr="004007A2">
        <w:rPr>
          <w:rFonts w:ascii="Times New Roman" w:hAnsi="Times New Roman"/>
          <w:b/>
        </w:rPr>
        <w:t>Elia</w:t>
      </w:r>
      <w:r w:rsidRPr="004007A2">
        <w:rPr>
          <w:rFonts w:ascii="Times New Roman" w:hAnsi="Times New Roman"/>
        </w:rPr>
        <w:t xml:space="preserve"> lo ritroviamo sul </w:t>
      </w:r>
      <w:proofErr w:type="spellStart"/>
      <w:r>
        <w:rPr>
          <w:rFonts w:ascii="Times New Roman" w:hAnsi="Times New Roman"/>
        </w:rPr>
        <w:t>Tabor</w:t>
      </w:r>
      <w:proofErr w:type="spellEnd"/>
      <w:r>
        <w:rPr>
          <w:rFonts w:ascii="Times New Roman" w:hAnsi="Times New Roman"/>
        </w:rPr>
        <w:t xml:space="preserve"> in dialogo con Gesù (Mt 17</w:t>
      </w:r>
      <w:r w:rsidRPr="004007A2">
        <w:rPr>
          <w:rFonts w:ascii="Times New Roman" w:hAnsi="Times New Roman"/>
        </w:rPr>
        <w:t xml:space="preserve">,3 par.). La figura di </w:t>
      </w:r>
      <w:r w:rsidRPr="004007A2">
        <w:rPr>
          <w:rFonts w:ascii="Times New Roman" w:hAnsi="Times New Roman"/>
          <w:b/>
        </w:rPr>
        <w:t>Davide</w:t>
      </w:r>
      <w:r w:rsidRPr="004007A2">
        <w:rPr>
          <w:rFonts w:ascii="Times New Roman" w:hAnsi="Times New Roman"/>
        </w:rPr>
        <w:t xml:space="preserve"> è disseminata 59 volte nei vangeli e negli scritti apostolici con riferimenti chiari alle promess</w:t>
      </w:r>
      <w:r>
        <w:rPr>
          <w:rFonts w:ascii="Times New Roman" w:hAnsi="Times New Roman"/>
        </w:rPr>
        <w:t>e</w:t>
      </w:r>
      <w:r w:rsidRPr="004007A2">
        <w:rPr>
          <w:rFonts w:ascii="Times New Roman" w:hAnsi="Times New Roman"/>
        </w:rPr>
        <w:t xml:space="preserve"> ricevute da parte di Dio (</w:t>
      </w:r>
      <w:proofErr w:type="spellStart"/>
      <w:r w:rsidRPr="004007A2">
        <w:rPr>
          <w:rFonts w:ascii="Times New Roman" w:hAnsi="Times New Roman"/>
        </w:rPr>
        <w:t>Lc</w:t>
      </w:r>
      <w:proofErr w:type="spellEnd"/>
      <w:r w:rsidRPr="004007A2">
        <w:rPr>
          <w:rFonts w:ascii="Times New Roman" w:hAnsi="Times New Roman"/>
        </w:rPr>
        <w:t xml:space="preserve"> 1,32; 2,4).  Questi sono legami eclatanti tra i due testamenti, </w:t>
      </w:r>
      <w:r w:rsidRPr="005E7C0D">
        <w:rPr>
          <w:noProof/>
        </w:rPr>
        <w:pict>
          <v:shapetype id="_x0000_t202" coordsize="21600,21600" o:spt="202" path="m,l,21600r21600,l21600,xe">
            <v:stroke joinstyle="miter"/>
            <v:path gradientshapeok="t" o:connecttype="rect"/>
          </v:shapetype>
          <v:shape id="_x0000_s1039" type="#_x0000_t202" style="position:absolute;left:0;text-align:left;margin-left:315.25pt;margin-top:205.8pt;width:166.6pt;height:12.1pt;z-index:251673600;mso-position-horizontal-relative:text;mso-position-vertical-relative:text" stroked="f">
            <v:textbox inset="0,0,0,0">
              <w:txbxContent>
                <w:p w:rsidR="009C361D" w:rsidRPr="00F50016" w:rsidRDefault="009C361D" w:rsidP="009C361D">
                  <w:pPr>
                    <w:pStyle w:val="Didascalia"/>
                    <w:jc w:val="center"/>
                    <w:rPr>
                      <w:rFonts w:ascii="Times New Roman" w:hAnsi="Times New Roman"/>
                      <w:noProof/>
                      <w:sz w:val="24"/>
                      <w:szCs w:val="20"/>
                    </w:rPr>
                  </w:pPr>
                  <w:r>
                    <w:t>Perugino: Trasfigurazione</w:t>
                  </w:r>
                </w:p>
              </w:txbxContent>
            </v:textbox>
            <w10:wrap type="square"/>
          </v:shape>
        </w:pict>
      </w:r>
      <w:r w:rsidRPr="004007A2">
        <w:rPr>
          <w:rFonts w:ascii="Times New Roman" w:hAnsi="Times New Roman"/>
        </w:rPr>
        <w:t>ma</w:t>
      </w:r>
      <w:r>
        <w:rPr>
          <w:rFonts w:ascii="Times New Roman" w:hAnsi="Times New Roman"/>
        </w:rPr>
        <w:t>,</w:t>
      </w:r>
      <w:r w:rsidRPr="004007A2">
        <w:rPr>
          <w:rFonts w:ascii="Times New Roman" w:hAnsi="Times New Roman"/>
        </w:rPr>
        <w:t xml:space="preserve"> accanto ad essi</w:t>
      </w:r>
      <w:r w:rsidRPr="004007A2">
        <w:rPr>
          <w:rFonts w:ascii="Times New Roman" w:hAnsi="Times New Roman"/>
          <w:b/>
        </w:rPr>
        <w:t>, ci sono tante persone, eventi, riferimenti e profezie,</w:t>
      </w:r>
      <w:r w:rsidRPr="004007A2">
        <w:rPr>
          <w:rFonts w:ascii="Times New Roman" w:hAnsi="Times New Roman"/>
        </w:rPr>
        <w:t xml:space="preserve"> che non possono esser eliminati, perché occupano ogni pagina degli scritti apostolici e chiedono di essere compresi pienamente e amorevolmente. </w:t>
      </w:r>
    </w:p>
    <w:p w:rsidR="009C361D" w:rsidRPr="004007A2" w:rsidRDefault="009C361D" w:rsidP="009C361D">
      <w:pPr>
        <w:jc w:val="both"/>
        <w:rPr>
          <w:rFonts w:ascii="Times New Roman" w:hAnsi="Times New Roman"/>
        </w:rPr>
      </w:pPr>
      <w:r>
        <w:rPr>
          <w:noProof/>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2113915" cy="2765425"/>
            <wp:effectExtent l="19050" t="0" r="635" b="0"/>
            <wp:wrapSquare wrapText="bothSides"/>
            <wp:docPr id="4" name="Immagine 84" descr="Perugino-TrasfigurazioneCa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descr="Perugino-TrasfigurazioneCambio"/>
                    <pic:cNvPicPr>
                      <a:picLocks noChangeAspect="1" noChangeArrowheads="1"/>
                    </pic:cNvPicPr>
                  </pic:nvPicPr>
                  <pic:blipFill>
                    <a:blip r:embed="rId7" cstate="print"/>
                    <a:srcRect/>
                    <a:stretch>
                      <a:fillRect/>
                    </a:stretch>
                  </pic:blipFill>
                  <pic:spPr bwMode="auto">
                    <a:xfrm>
                      <a:off x="0" y="0"/>
                      <a:ext cx="2113915" cy="2765425"/>
                    </a:xfrm>
                    <a:prstGeom prst="rect">
                      <a:avLst/>
                    </a:prstGeom>
                    <a:noFill/>
                  </pic:spPr>
                </pic:pic>
              </a:graphicData>
            </a:graphic>
          </wp:anchor>
        </w:drawing>
      </w: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Per questa ragione, la costituzione dogmatica </w:t>
      </w:r>
      <w:r w:rsidRPr="00B81061">
        <w:rPr>
          <w:rFonts w:ascii="Times New Roman" w:hAnsi="Times New Roman"/>
          <w:i/>
        </w:rPr>
        <w:t xml:space="preserve">Dei </w:t>
      </w:r>
      <w:proofErr w:type="spellStart"/>
      <w:r w:rsidRPr="00B81061">
        <w:rPr>
          <w:rFonts w:ascii="Times New Roman" w:hAnsi="Times New Roman"/>
          <w:i/>
        </w:rPr>
        <w:t>Verbum</w:t>
      </w:r>
      <w:proofErr w:type="spellEnd"/>
      <w:r w:rsidRPr="004007A2">
        <w:rPr>
          <w:rFonts w:ascii="Times New Roman" w:hAnsi="Times New Roman"/>
        </w:rPr>
        <w:t xml:space="preserve"> del Concilio Vaticano II dichiara: «</w:t>
      </w:r>
      <w:r w:rsidRPr="0004006F">
        <w:rPr>
          <w:i/>
        </w:rPr>
        <w:t xml:space="preserve">Iddio, </w:t>
      </w:r>
      <w:r w:rsidRPr="0004006F">
        <w:rPr>
          <w:b/>
          <w:i/>
        </w:rPr>
        <w:t>progettando e preparando nella sollecitudine del suo grande amore la salvezza del genere umano</w:t>
      </w:r>
      <w:r w:rsidRPr="0004006F">
        <w:rPr>
          <w:i/>
        </w:rPr>
        <w:t xml:space="preserve">, si scelse con singolare disegno un popolo al quale affidare le promesse. Infatti, mediante l'alleanza stretta con Abramo (cfr. </w:t>
      </w:r>
      <w:proofErr w:type="spellStart"/>
      <w:r w:rsidRPr="0004006F">
        <w:rPr>
          <w:i/>
        </w:rPr>
        <w:t>Gn</w:t>
      </w:r>
      <w:proofErr w:type="spellEnd"/>
      <w:r w:rsidRPr="0004006F">
        <w:rPr>
          <w:i/>
        </w:rPr>
        <w:t xml:space="preserve"> 15,18), e per mezzo di Mosè col popolo d'Israele (cfr. Es 24,8), egli si rivelò, in parole e in atti, al popolo che così s'era acquistato come l'unico Dio vivo e vero, in modo tale che Israele sperimentasse quale fosse il </w:t>
      </w:r>
      <w:r w:rsidRPr="0004006F">
        <w:rPr>
          <w:b/>
          <w:i/>
        </w:rPr>
        <w:t>piano di Dio con gli uomini</w:t>
      </w:r>
      <w:r w:rsidRPr="0004006F">
        <w:rPr>
          <w:i/>
        </w:rPr>
        <w:t xml:space="preserve"> e, parlando Dio stesso per bocca dei profeti, </w:t>
      </w:r>
      <w:r w:rsidRPr="0004006F">
        <w:rPr>
          <w:b/>
          <w:i/>
        </w:rPr>
        <w:t>lo comprendesse con sempre maggiore profondità e chiarezza e lo facesse conoscere con maggiore ampiezza alle genti</w:t>
      </w:r>
      <w:r w:rsidRPr="0004006F">
        <w:rPr>
          <w:i/>
        </w:rPr>
        <w:t xml:space="preserve"> (cfr. </w:t>
      </w:r>
      <w:proofErr w:type="spellStart"/>
      <w:r w:rsidRPr="0004006F">
        <w:rPr>
          <w:i/>
        </w:rPr>
        <w:t>Sal</w:t>
      </w:r>
      <w:proofErr w:type="spellEnd"/>
      <w:r w:rsidRPr="0004006F">
        <w:rPr>
          <w:i/>
        </w:rPr>
        <w:t xml:space="preserve"> 21,28-29; 95,1-3; </w:t>
      </w:r>
      <w:proofErr w:type="spellStart"/>
      <w:r w:rsidRPr="0004006F">
        <w:rPr>
          <w:i/>
        </w:rPr>
        <w:t>Is</w:t>
      </w:r>
      <w:proofErr w:type="spellEnd"/>
      <w:r w:rsidRPr="0004006F">
        <w:rPr>
          <w:i/>
        </w:rPr>
        <w:t xml:space="preserve"> 2,1-4; </w:t>
      </w:r>
      <w:proofErr w:type="spellStart"/>
      <w:r w:rsidRPr="0004006F">
        <w:rPr>
          <w:i/>
        </w:rPr>
        <w:t>Ger</w:t>
      </w:r>
      <w:proofErr w:type="spellEnd"/>
      <w:r w:rsidRPr="0004006F">
        <w:rPr>
          <w:i/>
        </w:rPr>
        <w:t xml:space="preserve"> 3,17</w:t>
      </w:r>
      <w:r w:rsidRPr="0004006F">
        <w:rPr>
          <w:b/>
          <w:i/>
        </w:rPr>
        <w:t>). L'economia della salvezza preannunziata, narrata e spiegata</w:t>
      </w:r>
      <w:r w:rsidRPr="0004006F">
        <w:rPr>
          <w:i/>
        </w:rPr>
        <w:t xml:space="preserve"> dai sacri autori, si trova in qualità di </w:t>
      </w:r>
      <w:r w:rsidRPr="0004006F">
        <w:rPr>
          <w:b/>
          <w:i/>
        </w:rPr>
        <w:t>vera parola di Dio</w:t>
      </w:r>
      <w:r w:rsidRPr="0004006F">
        <w:rPr>
          <w:i/>
        </w:rPr>
        <w:t xml:space="preserve"> nei libri del Vecchio Testamento; perciò questi libri divinamente ispirati </w:t>
      </w:r>
      <w:r w:rsidRPr="0004006F">
        <w:rPr>
          <w:b/>
          <w:i/>
        </w:rPr>
        <w:t>conservano valore perenne</w:t>
      </w:r>
      <w:r w:rsidRPr="0004006F">
        <w:rPr>
          <w:i/>
        </w:rPr>
        <w:t>: «Quanto fu scritto, lo è stato per nostro ammaestramento, affinché mediante quella pazienza e quel conforto che vengono dalle Scritture possiamo ottenere la speranza » (</w:t>
      </w:r>
      <w:proofErr w:type="spellStart"/>
      <w:r w:rsidRPr="00B81061">
        <w:rPr>
          <w:i/>
        </w:rPr>
        <w:t>R</w:t>
      </w:r>
      <w:r w:rsidRPr="0004006F">
        <w:rPr>
          <w:i/>
        </w:rPr>
        <w:t>m</w:t>
      </w:r>
      <w:proofErr w:type="spellEnd"/>
      <w:r w:rsidRPr="0004006F">
        <w:rPr>
          <w:i/>
        </w:rPr>
        <w:t xml:space="preserve"> 15,4)</w:t>
      </w:r>
      <w:r w:rsidRPr="004007A2">
        <w:rPr>
          <w:rFonts w:ascii="Times New Roman" w:hAnsi="Times New Roman"/>
        </w:rPr>
        <w:t>» (DV 14)</w:t>
      </w:r>
      <w:r>
        <w:rPr>
          <w:rFonts w:ascii="Times New Roman" w:hAnsi="Times New Roman"/>
        </w:rPr>
        <w:t>.</w:t>
      </w:r>
      <w:r w:rsidRPr="004007A2">
        <w:rPr>
          <w:rFonts w:ascii="Times New Roman" w:hAnsi="Times New Roman"/>
        </w:rPr>
        <w:t xml:space="preserve"> </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Unica è dunque la parola di Dio, anche se </w:t>
      </w:r>
      <w:smartTag w:uri="urn:schemas-microsoft-com:office:smarttags" w:element="PersonName">
        <w:smartTagPr>
          <w:attr w:name="ProductID" w:val="La Bibbia"/>
        </w:smartTagPr>
        <w:r w:rsidRPr="004007A2">
          <w:rPr>
            <w:rFonts w:ascii="Times New Roman" w:hAnsi="Times New Roman"/>
          </w:rPr>
          <w:t>la Bibbia</w:t>
        </w:r>
      </w:smartTag>
      <w:r w:rsidRPr="004007A2">
        <w:rPr>
          <w:rFonts w:ascii="Times New Roman" w:hAnsi="Times New Roman"/>
        </w:rPr>
        <w:t xml:space="preserve">, sotto l’aspetto letterario e storico, è una raccolta di testi la cui composizione si estende per più di un  millennio. A rendere unitaria questa raccolta è </w:t>
      </w:r>
      <w:r w:rsidRPr="004007A2">
        <w:rPr>
          <w:rFonts w:ascii="Times New Roman" w:hAnsi="Times New Roman"/>
          <w:b/>
        </w:rPr>
        <w:t xml:space="preserve">l’unico autore principale, </w:t>
      </w:r>
      <w:r w:rsidRPr="004007A2">
        <w:rPr>
          <w:rFonts w:ascii="Times New Roman" w:hAnsi="Times New Roman"/>
        </w:rPr>
        <w:t xml:space="preserve">che è lo Spirito Santo, e </w:t>
      </w:r>
      <w:r w:rsidRPr="004007A2">
        <w:rPr>
          <w:rFonts w:ascii="Times New Roman" w:hAnsi="Times New Roman"/>
          <w:b/>
        </w:rPr>
        <w:t>il contenuto,</w:t>
      </w:r>
      <w:r w:rsidRPr="004007A2">
        <w:rPr>
          <w:rFonts w:ascii="Times New Roman" w:hAnsi="Times New Roman"/>
        </w:rPr>
        <w:t xml:space="preserve"> che è la persona di Gesù Cristo.</w:t>
      </w:r>
    </w:p>
    <w:p w:rsidR="009C361D" w:rsidRPr="004007A2" w:rsidRDefault="009C361D" w:rsidP="009C361D">
      <w:pPr>
        <w:rPr>
          <w:rFonts w:ascii="Times New Roman" w:hAnsi="Times New Roman"/>
        </w:rPr>
      </w:pPr>
    </w:p>
    <w:p w:rsidR="009C361D" w:rsidRDefault="009C361D" w:rsidP="009C361D">
      <w:pPr>
        <w:rPr>
          <w:rFonts w:ascii="Times New Roman" w:hAnsi="Times New Roman"/>
          <w:b/>
        </w:rPr>
      </w:pPr>
    </w:p>
    <w:p w:rsidR="009C361D" w:rsidRPr="004007A2" w:rsidRDefault="009C361D" w:rsidP="009C361D">
      <w:pPr>
        <w:ind w:firstLine="708"/>
        <w:rPr>
          <w:rFonts w:ascii="Times New Roman" w:hAnsi="Times New Roman"/>
          <w:b/>
        </w:rPr>
      </w:pPr>
      <w:r w:rsidRPr="004007A2">
        <w:rPr>
          <w:rFonts w:ascii="Times New Roman" w:hAnsi="Times New Roman"/>
          <w:b/>
        </w:rPr>
        <w:t>Il Nuovo Testamento è nascosto nell’Antico</w:t>
      </w:r>
    </w:p>
    <w:p w:rsidR="009C361D" w:rsidRPr="004007A2" w:rsidRDefault="009C361D" w:rsidP="009C361D">
      <w:pPr>
        <w:rPr>
          <w:rFonts w:ascii="Times New Roman" w:hAnsi="Times New Roman"/>
          <w:b/>
        </w:rPr>
      </w:pPr>
    </w:p>
    <w:p w:rsidR="009C361D" w:rsidRPr="004007A2" w:rsidRDefault="009C361D" w:rsidP="009C361D">
      <w:pPr>
        <w:ind w:firstLine="708"/>
        <w:jc w:val="both"/>
        <w:rPr>
          <w:rFonts w:ascii="Times New Roman" w:hAnsi="Times New Roman"/>
        </w:rPr>
      </w:pPr>
      <w:r w:rsidRPr="004007A2">
        <w:rPr>
          <w:rFonts w:ascii="Times New Roman" w:hAnsi="Times New Roman"/>
        </w:rPr>
        <w:t>Il rapporto tra Antico e Nuovo  Testamento è riassunto in modo folgorante da S. Agostino così: «</w:t>
      </w:r>
      <w:r w:rsidRPr="004007A2">
        <w:rPr>
          <w:rFonts w:ascii="Times New Roman" w:hAnsi="Times New Roman"/>
          <w:b/>
        </w:rPr>
        <w:t>Il Nuovo si nasconde nell’Antico e l’Antico diventa chiaro nel Nuovo</w:t>
      </w:r>
      <w:r>
        <w:rPr>
          <w:rFonts w:ascii="Times New Roman" w:hAnsi="Times New Roman"/>
        </w:rPr>
        <w:t xml:space="preserve">» </w:t>
      </w:r>
      <w:r w:rsidRPr="004007A2">
        <w:rPr>
          <w:rFonts w:ascii="Times New Roman" w:hAnsi="Times New Roman"/>
        </w:rPr>
        <w:t>(</w:t>
      </w:r>
      <w:proofErr w:type="spellStart"/>
      <w:r w:rsidRPr="004007A2">
        <w:rPr>
          <w:rFonts w:ascii="Times New Roman" w:hAnsi="Times New Roman"/>
          <w:i/>
        </w:rPr>
        <w:t>Novus</w:t>
      </w:r>
      <w:proofErr w:type="spellEnd"/>
      <w:r w:rsidRPr="004007A2">
        <w:rPr>
          <w:rFonts w:ascii="Times New Roman" w:hAnsi="Times New Roman"/>
          <w:i/>
        </w:rPr>
        <w:t xml:space="preserve"> in </w:t>
      </w:r>
      <w:proofErr w:type="spellStart"/>
      <w:r w:rsidRPr="004007A2">
        <w:rPr>
          <w:rFonts w:ascii="Times New Roman" w:hAnsi="Times New Roman"/>
          <w:i/>
        </w:rPr>
        <w:t>Vetero</w:t>
      </w:r>
      <w:proofErr w:type="spellEnd"/>
      <w:r w:rsidRPr="004007A2">
        <w:rPr>
          <w:rFonts w:ascii="Times New Roman" w:hAnsi="Times New Roman"/>
          <w:i/>
        </w:rPr>
        <w:t xml:space="preserve"> </w:t>
      </w:r>
      <w:proofErr w:type="spellStart"/>
      <w:r w:rsidRPr="004007A2">
        <w:rPr>
          <w:rFonts w:ascii="Times New Roman" w:hAnsi="Times New Roman"/>
          <w:i/>
        </w:rPr>
        <w:t>latet</w:t>
      </w:r>
      <w:proofErr w:type="spellEnd"/>
      <w:r w:rsidRPr="004007A2">
        <w:rPr>
          <w:rFonts w:ascii="Times New Roman" w:hAnsi="Times New Roman"/>
          <w:i/>
        </w:rPr>
        <w:t xml:space="preserve">, </w:t>
      </w:r>
      <w:proofErr w:type="spellStart"/>
      <w:r w:rsidRPr="004007A2">
        <w:rPr>
          <w:rFonts w:ascii="Times New Roman" w:hAnsi="Times New Roman"/>
          <w:i/>
        </w:rPr>
        <w:t>Vetus</w:t>
      </w:r>
      <w:proofErr w:type="spellEnd"/>
      <w:r w:rsidRPr="004007A2">
        <w:rPr>
          <w:rFonts w:ascii="Times New Roman" w:hAnsi="Times New Roman"/>
          <w:i/>
        </w:rPr>
        <w:t xml:space="preserve"> in Novo </w:t>
      </w:r>
      <w:proofErr w:type="spellStart"/>
      <w:r w:rsidRPr="004007A2">
        <w:rPr>
          <w:rFonts w:ascii="Times New Roman" w:hAnsi="Times New Roman"/>
          <w:i/>
        </w:rPr>
        <w:t>patet</w:t>
      </w:r>
      <w:proofErr w:type="spellEnd"/>
      <w:r w:rsidRPr="004007A2">
        <w:rPr>
          <w:rFonts w:ascii="Times New Roman" w:hAnsi="Times New Roman"/>
          <w:b/>
          <w:i/>
        </w:rPr>
        <w:t>).</w:t>
      </w:r>
      <w:r w:rsidRPr="004007A2">
        <w:rPr>
          <w:rFonts w:ascii="Times New Roman" w:hAnsi="Times New Roman"/>
        </w:rPr>
        <w:t xml:space="preserve"> Si può costatare facilmente che «</w:t>
      </w:r>
      <w:r w:rsidRPr="004007A2">
        <w:rPr>
          <w:rFonts w:ascii="Times New Roman" w:hAnsi="Times New Roman"/>
          <w:i/>
        </w:rPr>
        <w:t xml:space="preserve"> </w:t>
      </w:r>
      <w:r>
        <w:rPr>
          <w:rFonts w:ascii="Times New Roman" w:hAnsi="Times New Roman"/>
          <w:b/>
          <w:i/>
        </w:rPr>
        <w:t xml:space="preserve">il Nuovo Testamento riconosce </w:t>
      </w:r>
      <w:r w:rsidRPr="004007A2">
        <w:rPr>
          <w:rFonts w:ascii="Times New Roman" w:hAnsi="Times New Roman"/>
          <w:b/>
          <w:i/>
        </w:rPr>
        <w:t xml:space="preserve">l’Antico come parola di Dio </w:t>
      </w:r>
      <w:r w:rsidRPr="004007A2">
        <w:rPr>
          <w:rFonts w:ascii="Times New Roman" w:hAnsi="Times New Roman"/>
          <w:i/>
        </w:rPr>
        <w:t>e pertanto accoglie</w:t>
      </w:r>
      <w:r w:rsidRPr="004007A2">
        <w:rPr>
          <w:rFonts w:ascii="Times New Roman" w:hAnsi="Times New Roman"/>
          <w:b/>
          <w:i/>
        </w:rPr>
        <w:t xml:space="preserve"> l’autorità delle sacre Scritture</w:t>
      </w:r>
      <w:r w:rsidRPr="004007A2">
        <w:rPr>
          <w:rFonts w:ascii="Times New Roman" w:hAnsi="Times New Roman"/>
          <w:i/>
        </w:rPr>
        <w:t xml:space="preserve"> del popolo ebraico. Le riconosce </w:t>
      </w:r>
      <w:r w:rsidRPr="004007A2">
        <w:rPr>
          <w:rFonts w:ascii="Times New Roman" w:hAnsi="Times New Roman"/>
          <w:b/>
          <w:i/>
        </w:rPr>
        <w:t>implicitamente</w:t>
      </w:r>
      <w:r w:rsidRPr="004007A2">
        <w:rPr>
          <w:rFonts w:ascii="Times New Roman" w:hAnsi="Times New Roman"/>
          <w:i/>
        </w:rPr>
        <w:t xml:space="preserve"> ado</w:t>
      </w:r>
      <w:r>
        <w:rPr>
          <w:rFonts w:ascii="Times New Roman" w:hAnsi="Times New Roman"/>
          <w:i/>
        </w:rPr>
        <w:t xml:space="preserve">perando lo stesso linguaggio e </w:t>
      </w:r>
      <w:r w:rsidRPr="004007A2">
        <w:rPr>
          <w:rFonts w:ascii="Times New Roman" w:hAnsi="Times New Roman"/>
          <w:i/>
        </w:rPr>
        <w:t xml:space="preserve">accennando spesso a brani di queste Scritture. Le riconosce </w:t>
      </w:r>
      <w:r w:rsidRPr="004007A2">
        <w:rPr>
          <w:rFonts w:ascii="Times New Roman" w:hAnsi="Times New Roman"/>
          <w:b/>
          <w:i/>
        </w:rPr>
        <w:t>esplicitamente</w:t>
      </w:r>
      <w:r w:rsidRPr="004007A2">
        <w:rPr>
          <w:rFonts w:ascii="Times New Roman" w:hAnsi="Times New Roman"/>
          <w:i/>
        </w:rPr>
        <w:t xml:space="preserve"> perché ne cita molte parti e se ne serve per argomentare. Un’argomentazione basata su</w:t>
      </w:r>
      <w:r>
        <w:rPr>
          <w:rFonts w:ascii="Times New Roman" w:hAnsi="Times New Roman"/>
          <w:i/>
        </w:rPr>
        <w:t xml:space="preserve">i testi dell’Antico Testamento </w:t>
      </w:r>
      <w:r w:rsidRPr="004007A2">
        <w:rPr>
          <w:rFonts w:ascii="Times New Roman" w:hAnsi="Times New Roman"/>
          <w:i/>
        </w:rPr>
        <w:t>costituisce così, nel Nuovo Testamento, un valore decisivo, superiore a quello di ragionamenti semplicemente umani</w:t>
      </w:r>
      <w:r w:rsidRPr="004007A2">
        <w:rPr>
          <w:rFonts w:ascii="Times New Roman" w:hAnsi="Times New Roman"/>
        </w:rPr>
        <w:t>» (</w:t>
      </w:r>
      <w:proofErr w:type="spellStart"/>
      <w:r w:rsidRPr="00B81061">
        <w:rPr>
          <w:rFonts w:ascii="Times New Roman" w:hAnsi="Times New Roman"/>
          <w:i/>
        </w:rPr>
        <w:t>Verbum</w:t>
      </w:r>
      <w:proofErr w:type="spellEnd"/>
      <w:r w:rsidRPr="00B81061">
        <w:rPr>
          <w:rFonts w:ascii="Times New Roman" w:hAnsi="Times New Roman"/>
          <w:i/>
        </w:rPr>
        <w:t xml:space="preserve"> Domini</w:t>
      </w:r>
      <w:r>
        <w:rPr>
          <w:rFonts w:ascii="Times New Roman" w:hAnsi="Times New Roman"/>
        </w:rPr>
        <w:t xml:space="preserve"> </w:t>
      </w:r>
      <w:r w:rsidRPr="004007A2">
        <w:rPr>
          <w:rFonts w:ascii="Times New Roman" w:hAnsi="Times New Roman"/>
        </w:rPr>
        <w:t>40). «</w:t>
      </w:r>
      <w:smartTag w:uri="urn:schemas-microsoft-com:office:smarttags" w:element="PersonName">
        <w:smartTagPr>
          <w:attr w:name="ProductID" w:val="La Scrittura"/>
        </w:smartTagPr>
        <w:r w:rsidRPr="004007A2">
          <w:rPr>
            <w:rFonts w:ascii="Times New Roman" w:hAnsi="Times New Roman"/>
          </w:rPr>
          <w:t>La Scrittura</w:t>
        </w:r>
      </w:smartTag>
      <w:r w:rsidRPr="004007A2">
        <w:rPr>
          <w:rFonts w:ascii="Times New Roman" w:hAnsi="Times New Roman"/>
        </w:rPr>
        <w:t xml:space="preserve"> </w:t>
      </w:r>
      <w:r w:rsidRPr="004007A2">
        <w:rPr>
          <w:rFonts w:ascii="Times New Roman" w:hAnsi="Times New Roman"/>
          <w:b/>
        </w:rPr>
        <w:t>non può essere annullata</w:t>
      </w:r>
      <w:r w:rsidRPr="004007A2">
        <w:rPr>
          <w:rFonts w:ascii="Times New Roman" w:hAnsi="Times New Roman"/>
        </w:rPr>
        <w:t>» (</w:t>
      </w:r>
      <w:proofErr w:type="spellStart"/>
      <w:r w:rsidRPr="004007A2">
        <w:rPr>
          <w:rFonts w:ascii="Times New Roman" w:hAnsi="Times New Roman"/>
        </w:rPr>
        <w:t>Gv</w:t>
      </w:r>
      <w:proofErr w:type="spellEnd"/>
      <w:r w:rsidRPr="004007A2">
        <w:rPr>
          <w:rFonts w:ascii="Times New Roman" w:hAnsi="Times New Roman"/>
        </w:rPr>
        <w:t xml:space="preserve"> 10</w:t>
      </w:r>
      <w:r>
        <w:rPr>
          <w:rFonts w:ascii="Times New Roman" w:hAnsi="Times New Roman"/>
        </w:rPr>
        <w:t>,35), «t</w:t>
      </w:r>
      <w:r w:rsidRPr="004007A2">
        <w:rPr>
          <w:rFonts w:ascii="Times New Roman" w:hAnsi="Times New Roman"/>
        </w:rPr>
        <w:t xml:space="preserve">utto ciò che è stato scritto prima di noi, è stato </w:t>
      </w:r>
      <w:r w:rsidRPr="004007A2">
        <w:rPr>
          <w:rFonts w:ascii="Times New Roman" w:hAnsi="Times New Roman"/>
          <w:b/>
        </w:rPr>
        <w:t>scritto per nostra istruzione</w:t>
      </w:r>
      <w:r w:rsidRPr="004007A2">
        <w:rPr>
          <w:rFonts w:ascii="Times New Roman" w:hAnsi="Times New Roman"/>
        </w:rPr>
        <w:t>, perché</w:t>
      </w:r>
      <w:r>
        <w:rPr>
          <w:rFonts w:ascii="Times New Roman" w:hAnsi="Times New Roman"/>
        </w:rPr>
        <w:t>,</w:t>
      </w:r>
      <w:r w:rsidRPr="004007A2">
        <w:rPr>
          <w:rFonts w:ascii="Times New Roman" w:hAnsi="Times New Roman"/>
        </w:rPr>
        <w:t xml:space="preserve"> in virtù della perseveranza e della </w:t>
      </w:r>
      <w:r>
        <w:rPr>
          <w:rFonts w:ascii="Times New Roman" w:hAnsi="Times New Roman"/>
        </w:rPr>
        <w:lastRenderedPageBreak/>
        <w:t xml:space="preserve">consolazione che provengono </w:t>
      </w:r>
      <w:r w:rsidRPr="004007A2">
        <w:rPr>
          <w:rFonts w:ascii="Times New Roman" w:hAnsi="Times New Roman"/>
        </w:rPr>
        <w:t>dalla Scritture, tenia</w:t>
      </w:r>
      <w:r>
        <w:rPr>
          <w:rFonts w:ascii="Times New Roman" w:hAnsi="Times New Roman"/>
        </w:rPr>
        <w:t>mo viva la speranza» (</w:t>
      </w:r>
      <w:proofErr w:type="spellStart"/>
      <w:r>
        <w:rPr>
          <w:rFonts w:ascii="Times New Roman" w:hAnsi="Times New Roman"/>
        </w:rPr>
        <w:t>Rm</w:t>
      </w:r>
      <w:proofErr w:type="spellEnd"/>
      <w:r>
        <w:rPr>
          <w:rFonts w:ascii="Times New Roman" w:hAnsi="Times New Roman"/>
        </w:rPr>
        <w:t xml:space="preserve"> 15,4).</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b/>
        </w:rPr>
        <w:t>La radice del cristianesimo</w:t>
      </w:r>
      <w:r w:rsidRPr="004007A2">
        <w:rPr>
          <w:rFonts w:ascii="Times New Roman" w:hAnsi="Times New Roman"/>
        </w:rPr>
        <w:t xml:space="preserve"> si trova nell’Antico Testamento che Gesù, come autentico ebreo, ha letto e commentato, perciò </w:t>
      </w:r>
      <w:smartTag w:uri="urn:schemas-microsoft-com:office:smarttags" w:element="PersonName">
        <w:smartTagPr>
          <w:attr w:name="ProductID" w:val="la Chiesa"/>
        </w:smartTagPr>
        <w:r w:rsidRPr="004007A2">
          <w:rPr>
            <w:rFonts w:ascii="Times New Roman" w:hAnsi="Times New Roman"/>
            <w:b/>
          </w:rPr>
          <w:t>la Chiesa</w:t>
        </w:r>
      </w:smartTag>
      <w:r w:rsidRPr="004007A2">
        <w:rPr>
          <w:rFonts w:ascii="Times New Roman" w:hAnsi="Times New Roman"/>
          <w:b/>
        </w:rPr>
        <w:t xml:space="preserve"> si nutre sempre a questa radice</w:t>
      </w:r>
      <w:r w:rsidRPr="004007A2">
        <w:rPr>
          <w:rFonts w:ascii="Times New Roman" w:hAnsi="Times New Roman"/>
        </w:rPr>
        <w:t>, convinta che  nel mistero della vita, morte e risurre</w:t>
      </w:r>
      <w:r>
        <w:rPr>
          <w:rFonts w:ascii="Times New Roman" w:hAnsi="Times New Roman"/>
        </w:rPr>
        <w:t>zione di Gesù le sacre Scritture</w:t>
      </w:r>
      <w:r w:rsidRPr="004007A2">
        <w:rPr>
          <w:rFonts w:ascii="Times New Roman" w:hAnsi="Times New Roman"/>
        </w:rPr>
        <w:t xml:space="preserve"> hanno trovato il loro </w:t>
      </w:r>
      <w:r w:rsidRPr="004007A2">
        <w:rPr>
          <w:rFonts w:ascii="Times New Roman" w:hAnsi="Times New Roman"/>
          <w:b/>
        </w:rPr>
        <w:t>perfetto adempimento</w:t>
      </w:r>
      <w:r w:rsidRPr="004007A2">
        <w:rPr>
          <w:rFonts w:ascii="Times New Roman" w:hAnsi="Times New Roman"/>
        </w:rPr>
        <w:t xml:space="preserve">. Questo adempimento va inteso in una </w:t>
      </w:r>
      <w:r w:rsidRPr="004007A2">
        <w:rPr>
          <w:rFonts w:ascii="Times New Roman" w:hAnsi="Times New Roman"/>
          <w:b/>
        </w:rPr>
        <w:t>triplice dimensione</w:t>
      </w:r>
      <w:r w:rsidRPr="004007A2">
        <w:rPr>
          <w:rFonts w:ascii="Times New Roman" w:hAnsi="Times New Roman"/>
        </w:rPr>
        <w:t xml:space="preserve">: Prima di tutto la dimensione della </w:t>
      </w:r>
      <w:r w:rsidRPr="004007A2">
        <w:rPr>
          <w:rFonts w:ascii="Times New Roman" w:hAnsi="Times New Roman"/>
          <w:b/>
        </w:rPr>
        <w:t xml:space="preserve">continuità. </w:t>
      </w:r>
      <w:r w:rsidRPr="004007A2">
        <w:rPr>
          <w:rFonts w:ascii="Times New Roman" w:hAnsi="Times New Roman"/>
        </w:rPr>
        <w:t xml:space="preserve">La rivelazione di Dio è continua e progressiva; Dio ha preparato con cura la strada al suo Figlio educando un popolo ad accoglierlo medianti eventi, precetti e profezie. </w:t>
      </w:r>
    </w:p>
    <w:p w:rsidR="009C361D" w:rsidRPr="004007A2" w:rsidRDefault="009C361D" w:rsidP="009C361D">
      <w:pPr>
        <w:jc w:val="both"/>
        <w:rPr>
          <w:rFonts w:ascii="Times New Roman" w:hAnsi="Times New Roman"/>
        </w:rPr>
      </w:pPr>
      <w:r w:rsidRPr="004007A2">
        <w:rPr>
          <w:rFonts w:ascii="Times New Roman" w:hAnsi="Times New Roman"/>
        </w:rPr>
        <w:t xml:space="preserve">Dobbiamo tener presente anche la dimensione della </w:t>
      </w:r>
      <w:r w:rsidRPr="004007A2">
        <w:rPr>
          <w:rFonts w:ascii="Times New Roman" w:hAnsi="Times New Roman"/>
          <w:b/>
        </w:rPr>
        <w:t xml:space="preserve">rottura </w:t>
      </w:r>
      <w:r w:rsidRPr="004007A2">
        <w:rPr>
          <w:rFonts w:ascii="Times New Roman" w:hAnsi="Times New Roman"/>
        </w:rPr>
        <w:t>sul piano del culto, degli usi e costumi tradizionali legati alla cultura di un popolo (come il Sabato, la circoncisione, le leggi di purità), della chiusura ra</w:t>
      </w:r>
      <w:r>
        <w:rPr>
          <w:rFonts w:ascii="Times New Roman" w:hAnsi="Times New Roman"/>
        </w:rPr>
        <w:t>zziale e nazionale. Infine</w:t>
      </w:r>
      <w:r w:rsidRPr="004007A2">
        <w:rPr>
          <w:rFonts w:ascii="Times New Roman" w:hAnsi="Times New Roman"/>
        </w:rPr>
        <w:t xml:space="preserve"> bisogna tener conto della dimensione di </w:t>
      </w:r>
      <w:r w:rsidRPr="004007A2">
        <w:rPr>
          <w:rFonts w:ascii="Times New Roman" w:hAnsi="Times New Roman"/>
          <w:b/>
        </w:rPr>
        <w:t xml:space="preserve">superamento </w:t>
      </w:r>
      <w:r w:rsidRPr="004007A2">
        <w:rPr>
          <w:rFonts w:ascii="Times New Roman" w:hAnsi="Times New Roman"/>
        </w:rPr>
        <w:t>della concezione legalista della morale (il Discorso della montagna) e soprattutto delle attese messianiche (</w:t>
      </w:r>
      <w:r>
        <w:rPr>
          <w:rFonts w:ascii="Times New Roman" w:hAnsi="Times New Roman"/>
        </w:rPr>
        <w:t>i</w:t>
      </w:r>
      <w:r w:rsidRPr="004007A2">
        <w:rPr>
          <w:rFonts w:ascii="Times New Roman" w:hAnsi="Times New Roman"/>
        </w:rPr>
        <w:t>l mistero pasquale). Il superamento era pienamente conforme alle profezie e alle prefigurazioni contenute ne</w:t>
      </w:r>
      <w:r>
        <w:rPr>
          <w:rFonts w:ascii="Times New Roman" w:hAnsi="Times New Roman"/>
        </w:rPr>
        <w:t>l</w:t>
      </w:r>
      <w:r w:rsidRPr="004007A2">
        <w:rPr>
          <w:rFonts w:ascii="Times New Roman" w:hAnsi="Times New Roman"/>
        </w:rPr>
        <w:t>l</w:t>
      </w:r>
      <w:r>
        <w:rPr>
          <w:rFonts w:ascii="Times New Roman" w:hAnsi="Times New Roman"/>
        </w:rPr>
        <w:t>’</w:t>
      </w:r>
      <w:r w:rsidRPr="004007A2">
        <w:rPr>
          <w:rFonts w:ascii="Times New Roman" w:hAnsi="Times New Roman"/>
        </w:rPr>
        <w:t xml:space="preserve"> Antico Testamento, ma si è attuato in maniera imprevedibile alle aspettative  umane (profezie della passione, morte e risurrezione; prefigurazioni come il sacrificio di Isacco, il serpente di bronzo, l’agnello pasquale, la sorgente, la luce ecc. ).</w:t>
      </w:r>
    </w:p>
    <w:p w:rsidR="009C361D" w:rsidRDefault="009C361D" w:rsidP="009C361D">
      <w:pPr>
        <w:ind w:firstLine="708"/>
        <w:jc w:val="both"/>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Per i cristiani l’A.T. è </w:t>
      </w:r>
      <w:r w:rsidRPr="004007A2">
        <w:rPr>
          <w:rFonts w:ascii="Times New Roman" w:hAnsi="Times New Roman"/>
          <w:b/>
        </w:rPr>
        <w:t>insostituibile,</w:t>
      </w:r>
      <w:r w:rsidRPr="004007A2">
        <w:rPr>
          <w:rFonts w:ascii="Times New Roman" w:hAnsi="Times New Roman"/>
        </w:rPr>
        <w:t xml:space="preserve"> ma il N.T. pone in chiara evidenza </w:t>
      </w:r>
      <w:r w:rsidRPr="004007A2">
        <w:rPr>
          <w:rFonts w:ascii="Times New Roman" w:hAnsi="Times New Roman"/>
          <w:b/>
        </w:rPr>
        <w:t xml:space="preserve">l’originalità </w:t>
      </w:r>
      <w:r w:rsidRPr="004007A2">
        <w:rPr>
          <w:rFonts w:ascii="Times New Roman" w:hAnsi="Times New Roman"/>
        </w:rPr>
        <w:t xml:space="preserve">nei suoi confronti. Si può parlare di continuità nella novità. </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Nell’ambito di queste osservazioni va inquadrato </w:t>
      </w:r>
      <w:r w:rsidRPr="004007A2">
        <w:rPr>
          <w:rFonts w:ascii="Times New Roman" w:hAnsi="Times New Roman"/>
          <w:b/>
        </w:rPr>
        <w:t xml:space="preserve">il problema dei rapporti tra ebrei e cristiani </w:t>
      </w:r>
      <w:r w:rsidRPr="004007A2">
        <w:rPr>
          <w:rFonts w:ascii="Times New Roman" w:hAnsi="Times New Roman"/>
        </w:rPr>
        <w:t xml:space="preserve">illustrati chiaramente dalla Esortazione Apostolica </w:t>
      </w:r>
      <w:proofErr w:type="spellStart"/>
      <w:r w:rsidRPr="004007A2">
        <w:rPr>
          <w:rFonts w:ascii="Times New Roman" w:hAnsi="Times New Roman"/>
        </w:rPr>
        <w:t>Postsinodale</w:t>
      </w:r>
      <w:proofErr w:type="spellEnd"/>
      <w:r w:rsidRPr="004007A2">
        <w:rPr>
          <w:rFonts w:ascii="Times New Roman" w:hAnsi="Times New Roman"/>
        </w:rPr>
        <w:t xml:space="preserve"> «</w:t>
      </w:r>
      <w:proofErr w:type="spellStart"/>
      <w:r w:rsidRPr="004007A2">
        <w:rPr>
          <w:rFonts w:ascii="Times New Roman" w:hAnsi="Times New Roman"/>
          <w:b/>
        </w:rPr>
        <w:t>Verbum</w:t>
      </w:r>
      <w:proofErr w:type="spellEnd"/>
      <w:r w:rsidRPr="004007A2">
        <w:rPr>
          <w:rFonts w:ascii="Times New Roman" w:hAnsi="Times New Roman"/>
          <w:b/>
        </w:rPr>
        <w:t xml:space="preserve"> Domini</w:t>
      </w:r>
      <w:r w:rsidRPr="004007A2">
        <w:rPr>
          <w:rFonts w:ascii="Times New Roman" w:hAnsi="Times New Roman"/>
        </w:rPr>
        <w:t xml:space="preserve">» del 30 settembre 2010 e che qui riprendo. Per la comune lettura sacra dell’Antico Testamento esiste uno stretto legame tra cristiani ed </w:t>
      </w:r>
      <w:r w:rsidRPr="004007A2">
        <w:rPr>
          <w:rFonts w:ascii="Times New Roman" w:hAnsi="Times New Roman"/>
          <w:i/>
        </w:rPr>
        <w:t xml:space="preserve">Ebrei «nostri fratelli prediletti nella fede di Abramo nostro </w:t>
      </w:r>
      <w:r>
        <w:rPr>
          <w:noProof/>
        </w:rPr>
        <w:drawing>
          <wp:anchor distT="0" distB="0" distL="114300" distR="114300" simplePos="0" relativeHeight="251663360" behindDoc="0" locked="0" layoutInCell="1" allowOverlap="1">
            <wp:simplePos x="0" y="0"/>
            <wp:positionH relativeFrom="margin">
              <wp:align>left</wp:align>
            </wp:positionH>
            <wp:positionV relativeFrom="margin">
              <wp:align>center</wp:align>
            </wp:positionV>
            <wp:extent cx="2918460" cy="2004060"/>
            <wp:effectExtent l="19050" t="0" r="0" b="0"/>
            <wp:wrapSquare wrapText="bothSides"/>
            <wp:docPr id="5" name="Immagine 85" descr="Benedetto_vi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descr="Benedetto_viola"/>
                    <pic:cNvPicPr>
                      <a:picLocks noChangeAspect="1" noChangeArrowheads="1"/>
                    </pic:cNvPicPr>
                  </pic:nvPicPr>
                  <pic:blipFill>
                    <a:blip r:embed="rId8" cstate="print"/>
                    <a:srcRect/>
                    <a:stretch>
                      <a:fillRect/>
                    </a:stretch>
                  </pic:blipFill>
                  <pic:spPr bwMode="auto">
                    <a:xfrm>
                      <a:off x="0" y="0"/>
                      <a:ext cx="2918460" cy="2004060"/>
                    </a:xfrm>
                    <a:prstGeom prst="rect">
                      <a:avLst/>
                    </a:prstGeom>
                    <a:noFill/>
                  </pic:spPr>
                </pic:pic>
              </a:graphicData>
            </a:graphic>
          </wp:anchor>
        </w:drawing>
      </w:r>
      <w:r w:rsidRPr="004007A2">
        <w:rPr>
          <w:rFonts w:ascii="Times New Roman" w:hAnsi="Times New Roman"/>
          <w:i/>
        </w:rPr>
        <w:t>patriarca</w:t>
      </w:r>
      <w:r w:rsidRPr="004007A2">
        <w:rPr>
          <w:rFonts w:ascii="Times New Roman" w:hAnsi="Times New Roman"/>
        </w:rPr>
        <w:t xml:space="preserve">», pur nell’ambito delle </w:t>
      </w:r>
      <w:r w:rsidRPr="004007A2">
        <w:rPr>
          <w:rFonts w:ascii="Times New Roman" w:hAnsi="Times New Roman"/>
          <w:b/>
        </w:rPr>
        <w:t xml:space="preserve">differenze radicali </w:t>
      </w:r>
      <w:r w:rsidRPr="004007A2">
        <w:rPr>
          <w:rFonts w:ascii="Times New Roman" w:hAnsi="Times New Roman"/>
        </w:rPr>
        <w:t xml:space="preserve">tra le due religioni e le </w:t>
      </w:r>
      <w:r w:rsidRPr="004007A2">
        <w:rPr>
          <w:rFonts w:ascii="Times New Roman" w:hAnsi="Times New Roman"/>
          <w:b/>
        </w:rPr>
        <w:t>rotture nei confronti di alcune istituzioni</w:t>
      </w:r>
      <w:r w:rsidRPr="004007A2">
        <w:rPr>
          <w:rFonts w:ascii="Times New Roman" w:hAnsi="Times New Roman"/>
        </w:rPr>
        <w:t xml:space="preserve">.  </w:t>
      </w:r>
      <w:r w:rsidRPr="004007A2">
        <w:rPr>
          <w:rFonts w:ascii="Times New Roman" w:hAnsi="Times New Roman"/>
          <w:b/>
        </w:rPr>
        <w:t>Paolo,</w:t>
      </w:r>
      <w:r w:rsidRPr="004007A2">
        <w:rPr>
          <w:rFonts w:ascii="Times New Roman" w:hAnsi="Times New Roman"/>
        </w:rPr>
        <w:t xml:space="preserve"> ebreo perseguitato dai suoi stessi connazionali, affermava che essi «</w:t>
      </w:r>
      <w:r w:rsidRPr="003E14FD">
        <w:rPr>
          <w:rFonts w:ascii="Times New Roman" w:hAnsi="Times New Roman"/>
          <w:i/>
        </w:rPr>
        <w:t>hanno l'</w:t>
      </w:r>
      <w:r w:rsidRPr="003E14FD">
        <w:rPr>
          <w:rFonts w:ascii="Times New Roman" w:hAnsi="Times New Roman"/>
          <w:b/>
          <w:i/>
        </w:rPr>
        <w:t>adozione</w:t>
      </w:r>
      <w:r w:rsidRPr="003E14FD">
        <w:rPr>
          <w:rFonts w:ascii="Times New Roman" w:hAnsi="Times New Roman"/>
          <w:i/>
        </w:rPr>
        <w:t xml:space="preserve"> </w:t>
      </w:r>
      <w:r w:rsidRPr="003E14FD">
        <w:rPr>
          <w:rFonts w:ascii="Times New Roman" w:hAnsi="Times New Roman"/>
          <w:b/>
          <w:i/>
        </w:rPr>
        <w:t>a figli, la gloria, le alleanze, la legislazione, il culto, le promesse</w:t>
      </w:r>
      <w:r w:rsidRPr="003E14FD">
        <w:rPr>
          <w:rFonts w:ascii="Times New Roman" w:hAnsi="Times New Roman"/>
          <w:i/>
        </w:rPr>
        <w:t xml:space="preserve">; a loro appartengono i </w:t>
      </w:r>
      <w:r w:rsidRPr="003E14FD">
        <w:rPr>
          <w:rFonts w:ascii="Times New Roman" w:hAnsi="Times New Roman"/>
          <w:b/>
          <w:i/>
        </w:rPr>
        <w:t>patriarchi</w:t>
      </w:r>
      <w:r w:rsidRPr="003E14FD">
        <w:rPr>
          <w:rFonts w:ascii="Times New Roman" w:hAnsi="Times New Roman"/>
          <w:i/>
        </w:rPr>
        <w:t xml:space="preserve"> e da loro proviene </w:t>
      </w:r>
      <w:r w:rsidRPr="003E14FD">
        <w:rPr>
          <w:rFonts w:ascii="Times New Roman" w:hAnsi="Times New Roman"/>
          <w:b/>
          <w:i/>
        </w:rPr>
        <w:t>Cristo</w:t>
      </w:r>
      <w:r w:rsidRPr="003E14FD">
        <w:rPr>
          <w:rFonts w:ascii="Times New Roman" w:hAnsi="Times New Roman"/>
          <w:i/>
        </w:rPr>
        <w:t xml:space="preserve"> secondo la carne</w:t>
      </w:r>
      <w:r w:rsidRPr="003E14FD">
        <w:rPr>
          <w:rFonts w:ascii="Times New Roman" w:hAnsi="Times New Roman"/>
        </w:rPr>
        <w:t>»</w:t>
      </w:r>
      <w:r w:rsidRPr="00781380">
        <w:rPr>
          <w:rFonts w:ascii="Times New Roman" w:hAnsi="Times New Roman"/>
        </w:rPr>
        <w:t xml:space="preserve"> (Rom 9,4-5).</w:t>
      </w:r>
      <w:r w:rsidRPr="004007A2">
        <w:rPr>
          <w:rFonts w:ascii="Times New Roman" w:hAnsi="Times New Roman"/>
        </w:rPr>
        <w:t xml:space="preserve"> </w:t>
      </w:r>
    </w:p>
    <w:p w:rsidR="009C361D" w:rsidRPr="004007A2" w:rsidRDefault="009C361D" w:rsidP="009C361D">
      <w:pPr>
        <w:rPr>
          <w:rFonts w:ascii="Times New Roman" w:hAnsi="Times New Roman"/>
        </w:rPr>
      </w:pPr>
    </w:p>
    <w:p w:rsidR="009C361D" w:rsidRPr="003E14FD" w:rsidRDefault="009C361D" w:rsidP="009C361D">
      <w:pPr>
        <w:ind w:firstLine="708"/>
        <w:jc w:val="both"/>
        <w:rPr>
          <w:rFonts w:ascii="Times New Roman" w:hAnsi="Times New Roman"/>
          <w:i/>
          <w:color w:val="000000"/>
          <w:sz w:val="18"/>
        </w:rPr>
      </w:pPr>
      <w:r w:rsidRPr="004007A2">
        <w:rPr>
          <w:rFonts w:ascii="Times New Roman" w:hAnsi="Times New Roman"/>
        </w:rPr>
        <w:t xml:space="preserve">Poi si domanda: </w:t>
      </w:r>
      <w:r>
        <w:rPr>
          <w:rFonts w:ascii="Times New Roman" w:hAnsi="Times New Roman"/>
        </w:rPr>
        <w:t>«</w:t>
      </w:r>
      <w:r w:rsidRPr="003E14FD">
        <w:rPr>
          <w:rFonts w:ascii="Times New Roman" w:hAnsi="Times New Roman"/>
          <w:i/>
        </w:rPr>
        <w:t xml:space="preserve">Dio ha forse ripudiato il suo popolo? Impossibile! </w:t>
      </w:r>
      <w:r w:rsidRPr="003E14FD">
        <w:rPr>
          <w:rFonts w:ascii="Times New Roman" w:hAnsi="Times New Roman"/>
          <w:b/>
          <w:i/>
        </w:rPr>
        <w:t>Anch'io infatti sono Israelita</w:t>
      </w:r>
      <w:r w:rsidRPr="003E14FD">
        <w:rPr>
          <w:rFonts w:ascii="Times New Roman" w:hAnsi="Times New Roman"/>
          <w:i/>
        </w:rPr>
        <w:t xml:space="preserve">, della discendenza di Abramo, della tribù di Beniamino. </w:t>
      </w:r>
      <w:r w:rsidRPr="003E14FD">
        <w:rPr>
          <w:rFonts w:ascii="Times New Roman" w:hAnsi="Times New Roman"/>
          <w:i/>
          <w:iCs/>
        </w:rPr>
        <w:t>Dio non ha ripudiato il suo popolo</w:t>
      </w:r>
      <w:r w:rsidRPr="003E14FD">
        <w:rPr>
          <w:rFonts w:ascii="Times New Roman" w:hAnsi="Times New Roman"/>
          <w:i/>
        </w:rPr>
        <w:t>,</w:t>
      </w:r>
      <w:r>
        <w:rPr>
          <w:rFonts w:ascii="Times New Roman" w:hAnsi="Times New Roman"/>
          <w:i/>
        </w:rPr>
        <w:t xml:space="preserve"> </w:t>
      </w:r>
      <w:r w:rsidRPr="003E14FD">
        <w:rPr>
          <w:rFonts w:ascii="Times New Roman" w:hAnsi="Times New Roman"/>
          <w:i/>
        </w:rPr>
        <w:t xml:space="preserve">che egli ha scelto fin da principio. … Ora io dico: forse inciamparono per cadere per sempre? Certamente no. Ma </w:t>
      </w:r>
      <w:r w:rsidRPr="003E14FD">
        <w:rPr>
          <w:rFonts w:ascii="Times New Roman" w:hAnsi="Times New Roman"/>
          <w:b/>
          <w:i/>
        </w:rPr>
        <w:t>a causa della loro caduta la salvezza è giunta alle genti</w:t>
      </w:r>
      <w:r w:rsidRPr="003E14FD">
        <w:rPr>
          <w:rFonts w:ascii="Times New Roman" w:hAnsi="Times New Roman"/>
          <w:i/>
        </w:rPr>
        <w:t>, per suscitare la loro gelosia</w:t>
      </w:r>
      <w:r w:rsidRPr="00781380">
        <w:t>»</w:t>
      </w:r>
      <w:r>
        <w:t xml:space="preserve"> (</w:t>
      </w:r>
      <w:proofErr w:type="spellStart"/>
      <w:r>
        <w:t>Rm</w:t>
      </w:r>
      <w:proofErr w:type="spellEnd"/>
      <w:r>
        <w:t xml:space="preserve"> 11, 1-2.11). </w:t>
      </w:r>
      <w:r w:rsidRPr="004007A2">
        <w:rPr>
          <w:rFonts w:ascii="Times New Roman" w:hAnsi="Times New Roman"/>
        </w:rPr>
        <w:t>Prosegue poi con un’immagine significativa: «</w:t>
      </w:r>
      <w:r w:rsidRPr="003E14FD">
        <w:rPr>
          <w:rFonts w:ascii="Times New Roman" w:hAnsi="Times New Roman"/>
          <w:i/>
          <w:szCs w:val="24"/>
        </w:rPr>
        <w:t xml:space="preserve">Se </w:t>
      </w:r>
      <w:r w:rsidRPr="003E14FD">
        <w:rPr>
          <w:rFonts w:ascii="Times New Roman" w:hAnsi="Times New Roman"/>
          <w:b/>
          <w:i/>
          <w:szCs w:val="24"/>
        </w:rPr>
        <w:t>le primizie sono sante</w:t>
      </w:r>
      <w:r w:rsidRPr="003E14FD">
        <w:rPr>
          <w:rFonts w:ascii="Times New Roman" w:hAnsi="Times New Roman"/>
          <w:i/>
          <w:szCs w:val="24"/>
        </w:rPr>
        <w:t xml:space="preserve">, lo sarà anche l'impasto; se </w:t>
      </w:r>
      <w:r w:rsidRPr="003E14FD">
        <w:rPr>
          <w:rFonts w:ascii="Times New Roman" w:hAnsi="Times New Roman"/>
          <w:b/>
          <w:i/>
          <w:szCs w:val="24"/>
        </w:rPr>
        <w:t>è santa la radice</w:t>
      </w:r>
      <w:r w:rsidRPr="003E14FD">
        <w:rPr>
          <w:rFonts w:ascii="Times New Roman" w:hAnsi="Times New Roman"/>
          <w:i/>
          <w:szCs w:val="24"/>
        </w:rPr>
        <w:t xml:space="preserve">, lo saranno anche i rami. </w:t>
      </w:r>
      <w:bookmarkStart w:id="0" w:name="VER_17"/>
      <w:bookmarkEnd w:id="0"/>
      <w:r w:rsidRPr="003E14FD">
        <w:rPr>
          <w:rFonts w:ascii="Times New Roman" w:hAnsi="Times New Roman"/>
          <w:i/>
          <w:szCs w:val="24"/>
        </w:rPr>
        <w:t xml:space="preserve">Se però alcuni rami sono stati tagliati e </w:t>
      </w:r>
      <w:r w:rsidRPr="003E14FD">
        <w:rPr>
          <w:rFonts w:ascii="Times New Roman" w:hAnsi="Times New Roman"/>
          <w:b/>
          <w:i/>
          <w:szCs w:val="24"/>
        </w:rPr>
        <w:t>tu, che sei un olivo selvatico, sei stato innestato fra loro, diventando così partecipe della radice e della linfa dell'olivo</w:t>
      </w:r>
      <w:r w:rsidRPr="003E14FD">
        <w:rPr>
          <w:rFonts w:ascii="Times New Roman" w:hAnsi="Times New Roman"/>
          <w:i/>
          <w:szCs w:val="24"/>
        </w:rPr>
        <w:t xml:space="preserve">, non vantarti contro i rami! Se ti vanti, ricordati che non sei tu che porti la radice, ma è la radice che porta te … </w:t>
      </w:r>
      <w:r w:rsidRPr="003E14FD">
        <w:rPr>
          <w:rFonts w:ascii="Times New Roman" w:hAnsi="Times New Roman"/>
          <w:i/>
        </w:rPr>
        <w:t xml:space="preserve">Anch'essi, se non persevereranno nell'incredulità, saranno innestati; </w:t>
      </w:r>
      <w:r w:rsidRPr="003E14FD">
        <w:rPr>
          <w:rFonts w:ascii="Times New Roman" w:hAnsi="Times New Roman"/>
          <w:b/>
          <w:i/>
        </w:rPr>
        <w:t>Dio infatti ha il potere di innestarli di nuovo</w:t>
      </w:r>
      <w:r w:rsidRPr="003E14FD">
        <w:rPr>
          <w:rFonts w:ascii="Times New Roman" w:hAnsi="Times New Roman"/>
          <w:i/>
        </w:rPr>
        <w:t>! Se tu infatti, dall'olivo selvatico, che eri secondo la tua natura, sei stato tagliato via e, contro natura, sei stato innestato su un olivo buono, quanto più essi, che sono della medesima natura, potranno venire di nuovo innestati sul proprio olivo!</w:t>
      </w:r>
      <w:r w:rsidRPr="003E14FD">
        <w:rPr>
          <w:rFonts w:ascii="Times New Roman" w:hAnsi="Times New Roman"/>
          <w:color w:val="000000"/>
        </w:rPr>
        <w:t>» (11,16-18; 23-24).</w:t>
      </w:r>
      <w:r w:rsidRPr="003E14FD">
        <w:rPr>
          <w:rFonts w:ascii="Times New Roman" w:hAnsi="Times New Roman"/>
          <w:i/>
          <w:color w:val="000000"/>
        </w:rPr>
        <w:t xml:space="preserve"> </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Per questi motivi gli ebrei meritano rispetto, stima, amore da parte dei cristiani loro fratelli </w:t>
      </w:r>
      <w:r w:rsidRPr="004007A2">
        <w:rPr>
          <w:rFonts w:ascii="Times New Roman" w:hAnsi="Times New Roman"/>
        </w:rPr>
        <w:lastRenderedPageBreak/>
        <w:t>minori. Abbiamo le stesse radici spirituali, siamo figli di Abramo, fratelli di Cristo, fondati sulla fede degli apostoli e di Maria; perciò è prezioso per la Chiesa il dialogo con gli ebrei e non può essere eluso e sminuito.</w:t>
      </w:r>
    </w:p>
    <w:p w:rsidR="009C361D" w:rsidRDefault="009C361D" w:rsidP="009C361D">
      <w:pPr>
        <w:rPr>
          <w:rFonts w:ascii="Times New Roman" w:hAnsi="Times New Roman"/>
          <w:b/>
        </w:rPr>
      </w:pPr>
    </w:p>
    <w:p w:rsidR="009C361D" w:rsidRDefault="009C361D" w:rsidP="009C361D">
      <w:pPr>
        <w:rPr>
          <w:rFonts w:ascii="Times New Roman" w:hAnsi="Times New Roman"/>
          <w:b/>
        </w:rPr>
      </w:pPr>
    </w:p>
    <w:p w:rsidR="009C361D" w:rsidRPr="004007A2" w:rsidRDefault="009C361D" w:rsidP="009C361D">
      <w:pPr>
        <w:ind w:firstLine="708"/>
        <w:rPr>
          <w:rFonts w:ascii="Times New Roman" w:hAnsi="Times New Roman"/>
          <w:b/>
        </w:rPr>
      </w:pPr>
      <w:r w:rsidRPr="004007A2">
        <w:rPr>
          <w:rFonts w:ascii="Times New Roman" w:hAnsi="Times New Roman"/>
          <w:b/>
        </w:rPr>
        <w:t xml:space="preserve">La lettura cristologica dell’Antico Testamento </w:t>
      </w:r>
    </w:p>
    <w:p w:rsidR="009C361D" w:rsidRPr="004007A2" w:rsidRDefault="009C361D" w:rsidP="009C361D">
      <w:pPr>
        <w:rPr>
          <w:rFonts w:ascii="Times New Roman" w:hAnsi="Times New Roman"/>
        </w:rPr>
      </w:pPr>
      <w:r>
        <w:rPr>
          <w:noProof/>
        </w:rPr>
        <w:drawing>
          <wp:anchor distT="0" distB="0" distL="114300" distR="114300" simplePos="0" relativeHeight="251664384" behindDoc="0" locked="0" layoutInCell="1" allowOverlap="1">
            <wp:simplePos x="0" y="0"/>
            <wp:positionH relativeFrom="margin">
              <wp:align>left</wp:align>
            </wp:positionH>
            <wp:positionV relativeFrom="margin">
              <wp:posOffset>196850</wp:posOffset>
            </wp:positionV>
            <wp:extent cx="2292350" cy="2216150"/>
            <wp:effectExtent l="19050" t="0" r="0" b="0"/>
            <wp:wrapSquare wrapText="bothSides"/>
            <wp:docPr id="6" name="Immagine 86" descr="Gi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6" descr="Giotto"/>
                    <pic:cNvPicPr>
                      <a:picLocks noChangeAspect="1" noChangeArrowheads="1"/>
                    </pic:cNvPicPr>
                  </pic:nvPicPr>
                  <pic:blipFill>
                    <a:blip r:embed="rId9" cstate="print"/>
                    <a:srcRect/>
                    <a:stretch>
                      <a:fillRect/>
                    </a:stretch>
                  </pic:blipFill>
                  <pic:spPr bwMode="auto">
                    <a:xfrm>
                      <a:off x="0" y="0"/>
                      <a:ext cx="2292350" cy="2216150"/>
                    </a:xfrm>
                    <a:prstGeom prst="rect">
                      <a:avLst/>
                    </a:prstGeom>
                    <a:noFill/>
                  </pic:spPr>
                </pic:pic>
              </a:graphicData>
            </a:graphic>
          </wp:anchor>
        </w:drawing>
      </w:r>
    </w:p>
    <w:p w:rsidR="009C361D" w:rsidRPr="004007A2" w:rsidRDefault="009C361D" w:rsidP="009C361D">
      <w:pPr>
        <w:keepNext/>
        <w:ind w:firstLine="708"/>
        <w:jc w:val="both"/>
        <w:rPr>
          <w:rFonts w:ascii="Times New Roman" w:hAnsi="Times New Roman"/>
        </w:rPr>
      </w:pPr>
      <w:r w:rsidRPr="005E7C0D">
        <w:rPr>
          <w:noProof/>
        </w:rPr>
        <w:pict>
          <v:shape id="_x0000_s1040" type="#_x0000_t202" style="position:absolute;left:0;text-align:left;margin-left:-188.45pt;margin-top:78.95pt;width:179.25pt;height:13.5pt;z-index:251674624" stroked="f">
            <v:textbox style="mso-next-textbox:#_x0000_s1040" inset="0,0,0,0">
              <w:txbxContent>
                <w:p w:rsidR="009C361D" w:rsidRPr="007C13AC" w:rsidRDefault="009C361D" w:rsidP="009C361D">
                  <w:pPr>
                    <w:pStyle w:val="Didascalia"/>
                    <w:jc w:val="center"/>
                    <w:rPr>
                      <w:rFonts w:ascii="Times New Roman" w:hAnsi="Times New Roman"/>
                      <w:sz w:val="24"/>
                      <w:szCs w:val="20"/>
                    </w:rPr>
                  </w:pPr>
                  <w:r>
                    <w:t>Giotto: Il Cristo</w:t>
                  </w:r>
                </w:p>
              </w:txbxContent>
            </v:textbox>
            <w10:wrap type="square"/>
          </v:shape>
        </w:pict>
      </w:r>
      <w:r w:rsidRPr="004007A2">
        <w:rPr>
          <w:rFonts w:ascii="Times New Roman" w:hAnsi="Times New Roman"/>
        </w:rPr>
        <w:t xml:space="preserve">La Bibbia intera parla </w:t>
      </w:r>
      <w:r w:rsidRPr="004007A2">
        <w:rPr>
          <w:rFonts w:ascii="Times New Roman" w:hAnsi="Times New Roman"/>
          <w:b/>
        </w:rPr>
        <w:t>sempre e dovunque di Gesù Cristo</w:t>
      </w:r>
      <w:r w:rsidRPr="004007A2">
        <w:rPr>
          <w:rFonts w:ascii="Times New Roman" w:hAnsi="Times New Roman"/>
        </w:rPr>
        <w:t>, in modo che «l’ignoranza delle Scritture diventa ignoranza</w:t>
      </w:r>
      <w:r w:rsidRPr="004007A2">
        <w:rPr>
          <w:rFonts w:ascii="Times New Roman" w:hAnsi="Times New Roman"/>
          <w:b/>
        </w:rPr>
        <w:t xml:space="preserve"> </w:t>
      </w:r>
      <w:r w:rsidRPr="004007A2">
        <w:rPr>
          <w:rFonts w:ascii="Times New Roman" w:hAnsi="Times New Roman"/>
        </w:rPr>
        <w:t>di Gesù Cristo», diceva s. Girolamo</w:t>
      </w:r>
      <w:r w:rsidRPr="004007A2">
        <w:rPr>
          <w:rFonts w:ascii="Times New Roman" w:hAnsi="Times New Roman"/>
          <w:b/>
        </w:rPr>
        <w:t>.</w:t>
      </w:r>
      <w:r w:rsidRPr="004007A2">
        <w:rPr>
          <w:rFonts w:ascii="Times New Roman" w:hAnsi="Times New Roman"/>
        </w:rPr>
        <w:t xml:space="preserve"> Lo stesso Gesù aveva affermato agli ebrei del suo tempo: «</w:t>
      </w:r>
      <w:r w:rsidRPr="00EE7BAE">
        <w:rPr>
          <w:rFonts w:ascii="Times New Roman" w:hAnsi="Times New Roman"/>
          <w:i/>
        </w:rPr>
        <w:t xml:space="preserve">Voi scrutate le Scritture, pensando di avere in esse la vita eterna: sono proprio esse che </w:t>
      </w:r>
      <w:r w:rsidRPr="00EE7BAE">
        <w:rPr>
          <w:rFonts w:ascii="Times New Roman" w:hAnsi="Times New Roman"/>
          <w:b/>
          <w:i/>
        </w:rPr>
        <w:t>danno testimonianza di me</w:t>
      </w:r>
      <w:r w:rsidRPr="004007A2">
        <w:rPr>
          <w:rFonts w:ascii="Times New Roman" w:hAnsi="Times New Roman"/>
        </w:rPr>
        <w:t>» (</w:t>
      </w:r>
      <w:proofErr w:type="spellStart"/>
      <w:r w:rsidRPr="004007A2">
        <w:rPr>
          <w:rFonts w:ascii="Times New Roman" w:hAnsi="Times New Roman"/>
        </w:rPr>
        <w:t>Gv</w:t>
      </w:r>
      <w:proofErr w:type="spellEnd"/>
      <w:r w:rsidRPr="004007A2">
        <w:rPr>
          <w:rFonts w:ascii="Times New Roman" w:hAnsi="Times New Roman"/>
        </w:rPr>
        <w:t xml:space="preserve"> 5,39). Perciò </w:t>
      </w:r>
      <w:r w:rsidRPr="004007A2">
        <w:rPr>
          <w:rFonts w:ascii="Times New Roman" w:hAnsi="Times New Roman"/>
          <w:b/>
        </w:rPr>
        <w:t>il risorto</w:t>
      </w:r>
      <w:r w:rsidRPr="004007A2">
        <w:rPr>
          <w:rFonts w:ascii="Times New Roman" w:hAnsi="Times New Roman"/>
        </w:rPr>
        <w:t xml:space="preserve"> nell</w:t>
      </w:r>
      <w:r>
        <w:rPr>
          <w:rFonts w:ascii="Times New Roman" w:hAnsi="Times New Roman"/>
        </w:rPr>
        <w:t>e apparizioni</w:t>
      </w:r>
      <w:r w:rsidRPr="004007A2">
        <w:rPr>
          <w:rFonts w:ascii="Times New Roman" w:hAnsi="Times New Roman"/>
        </w:rPr>
        <w:t xml:space="preserve"> agli apostoli, dopo Pasqua, spiega proprio quelle Scritture nel loro significato cristologico. Luca racconta che </w:t>
      </w:r>
      <w:r w:rsidRPr="004007A2">
        <w:rPr>
          <w:rFonts w:ascii="Times New Roman" w:hAnsi="Times New Roman"/>
          <w:b/>
        </w:rPr>
        <w:t xml:space="preserve">sulla via di </w:t>
      </w:r>
      <w:proofErr w:type="spellStart"/>
      <w:r w:rsidRPr="004007A2">
        <w:rPr>
          <w:rFonts w:ascii="Times New Roman" w:hAnsi="Times New Roman"/>
          <w:b/>
        </w:rPr>
        <w:t>Emmaus</w:t>
      </w:r>
      <w:proofErr w:type="spellEnd"/>
      <w:r w:rsidRPr="004007A2">
        <w:rPr>
          <w:rFonts w:ascii="Times New Roman" w:hAnsi="Times New Roman"/>
        </w:rPr>
        <w:t xml:space="preserve"> Gesù si fa esegeta: «</w:t>
      </w:r>
      <w:r w:rsidRPr="004007A2">
        <w:rPr>
          <w:rFonts w:ascii="Times New Roman" w:hAnsi="Times New Roman"/>
          <w:i/>
        </w:rPr>
        <w:t>Cominciando da Mosè e da tutti i profeti, spiegò loro in tutte le Scritture ciò che si riferiva a lui</w:t>
      </w:r>
      <w:r w:rsidRPr="004007A2">
        <w:rPr>
          <w:rFonts w:ascii="Times New Roman" w:hAnsi="Times New Roman"/>
        </w:rPr>
        <w:t>» (</w:t>
      </w:r>
      <w:proofErr w:type="spellStart"/>
      <w:r w:rsidRPr="004007A2">
        <w:rPr>
          <w:rFonts w:ascii="Times New Roman" w:hAnsi="Times New Roman"/>
        </w:rPr>
        <w:t>Lc</w:t>
      </w:r>
      <w:proofErr w:type="spellEnd"/>
      <w:r w:rsidRPr="004007A2">
        <w:rPr>
          <w:rFonts w:ascii="Times New Roman" w:hAnsi="Times New Roman"/>
        </w:rPr>
        <w:t xml:space="preserve"> 24,27). </w:t>
      </w:r>
      <w:r w:rsidRPr="004007A2">
        <w:rPr>
          <w:rFonts w:ascii="Times New Roman" w:hAnsi="Times New Roman"/>
          <w:b/>
        </w:rPr>
        <w:t>La lezion</w:t>
      </w:r>
      <w:r>
        <w:rPr>
          <w:rFonts w:ascii="Times New Roman" w:hAnsi="Times New Roman"/>
          <w:b/>
        </w:rPr>
        <w:t>e</w:t>
      </w:r>
      <w:r w:rsidRPr="004007A2">
        <w:rPr>
          <w:rFonts w:ascii="Times New Roman" w:hAnsi="Times New Roman"/>
          <w:b/>
        </w:rPr>
        <w:t xml:space="preserve"> fu ripresa nel cenacolo</w:t>
      </w:r>
      <w:r w:rsidRPr="004007A2">
        <w:rPr>
          <w:rFonts w:ascii="Times New Roman" w:hAnsi="Times New Roman"/>
        </w:rPr>
        <w:t xml:space="preserve"> per gli undici che stentavano a credere nel suo corpo risorto: «</w:t>
      </w:r>
      <w:r w:rsidRPr="004007A2">
        <w:rPr>
          <w:rFonts w:ascii="Times New Roman" w:hAnsi="Times New Roman"/>
          <w:i/>
        </w:rPr>
        <w:t>Sono queste le parole che io vi dissi quando ero ancora con voi: bisogna che si compiano tutte le cose scritte su di me nella Legge, nei Profeti e nei Salmi. Allora aprì loro la mente per  comprendere le Scritture</w:t>
      </w:r>
      <w:r>
        <w:rPr>
          <w:rFonts w:ascii="Times New Roman" w:hAnsi="Times New Roman"/>
        </w:rPr>
        <w:t xml:space="preserve">» </w:t>
      </w:r>
      <w:r w:rsidRPr="004007A2">
        <w:rPr>
          <w:rFonts w:ascii="Times New Roman" w:hAnsi="Times New Roman"/>
        </w:rPr>
        <w:t>(</w:t>
      </w:r>
      <w:proofErr w:type="spellStart"/>
      <w:r>
        <w:rPr>
          <w:rFonts w:ascii="Times New Roman" w:hAnsi="Times New Roman"/>
        </w:rPr>
        <w:t>Lc</w:t>
      </w:r>
      <w:proofErr w:type="spellEnd"/>
      <w:r>
        <w:rPr>
          <w:rFonts w:ascii="Times New Roman" w:hAnsi="Times New Roman"/>
        </w:rPr>
        <w:t xml:space="preserve"> </w:t>
      </w:r>
      <w:r w:rsidRPr="004007A2">
        <w:rPr>
          <w:rFonts w:ascii="Times New Roman" w:hAnsi="Times New Roman"/>
        </w:rPr>
        <w:t xml:space="preserve">24,44s). </w:t>
      </w:r>
    </w:p>
    <w:p w:rsidR="009C361D" w:rsidRPr="004007A2" w:rsidRDefault="009C361D" w:rsidP="009C361D">
      <w:pPr>
        <w:rPr>
          <w:rFonts w:ascii="Times New Roman" w:hAnsi="Times New Roman"/>
          <w:b/>
        </w:rPr>
      </w:pPr>
    </w:p>
    <w:p w:rsidR="009C361D" w:rsidRPr="004007A2" w:rsidRDefault="009C361D" w:rsidP="009C361D">
      <w:pPr>
        <w:ind w:firstLine="708"/>
        <w:jc w:val="both"/>
        <w:rPr>
          <w:rFonts w:ascii="Times New Roman" w:hAnsi="Times New Roman"/>
        </w:rPr>
      </w:pPr>
      <w:r>
        <w:rPr>
          <w:noProof/>
        </w:rPr>
        <w:drawing>
          <wp:anchor distT="0" distB="0" distL="114300" distR="114300" simplePos="0" relativeHeight="251665408" behindDoc="0" locked="0" layoutInCell="1" allowOverlap="1">
            <wp:simplePos x="0" y="0"/>
            <wp:positionH relativeFrom="margin">
              <wp:posOffset>2779395</wp:posOffset>
            </wp:positionH>
            <wp:positionV relativeFrom="margin">
              <wp:posOffset>4995545</wp:posOffset>
            </wp:positionV>
            <wp:extent cx="3338830" cy="2162175"/>
            <wp:effectExtent l="19050" t="0" r="0" b="0"/>
            <wp:wrapSquare wrapText="bothSides"/>
            <wp:docPr id="7" name="Immagine 87" descr="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descr="image_preview"/>
                    <pic:cNvPicPr>
                      <a:picLocks noChangeAspect="1" noChangeArrowheads="1"/>
                    </pic:cNvPicPr>
                  </pic:nvPicPr>
                  <pic:blipFill>
                    <a:blip r:embed="rId10" cstate="print">
                      <a:lum bright="20000"/>
                    </a:blip>
                    <a:srcRect/>
                    <a:stretch>
                      <a:fillRect/>
                    </a:stretch>
                  </pic:blipFill>
                  <pic:spPr bwMode="auto">
                    <a:xfrm>
                      <a:off x="0" y="0"/>
                      <a:ext cx="3338830" cy="2162175"/>
                    </a:xfrm>
                    <a:prstGeom prst="rect">
                      <a:avLst/>
                    </a:prstGeom>
                    <a:noFill/>
                  </pic:spPr>
                </pic:pic>
              </a:graphicData>
            </a:graphic>
          </wp:anchor>
        </w:drawing>
      </w:r>
      <w:r w:rsidRPr="004007A2">
        <w:rPr>
          <w:rFonts w:ascii="Times New Roman" w:hAnsi="Times New Roman"/>
        </w:rPr>
        <w:t>Tutta la storia della salvezza contenuta nel</w:t>
      </w:r>
      <w:r>
        <w:rPr>
          <w:rFonts w:ascii="Times New Roman" w:hAnsi="Times New Roman"/>
        </w:rPr>
        <w:t>l’</w:t>
      </w:r>
      <w:r w:rsidRPr="004007A2">
        <w:rPr>
          <w:rFonts w:ascii="Times New Roman" w:hAnsi="Times New Roman"/>
        </w:rPr>
        <w:t xml:space="preserve">Antico Testamento </w:t>
      </w:r>
      <w:r w:rsidRPr="004007A2">
        <w:rPr>
          <w:rFonts w:ascii="Times New Roman" w:hAnsi="Times New Roman"/>
          <w:b/>
        </w:rPr>
        <w:t>ha camminato verso Cristo</w:t>
      </w:r>
      <w:r w:rsidRPr="004007A2">
        <w:rPr>
          <w:rFonts w:ascii="Times New Roman" w:hAnsi="Times New Roman"/>
        </w:rPr>
        <w:t xml:space="preserve">: Le tappe sono state </w:t>
      </w:r>
      <w:r w:rsidRPr="004007A2">
        <w:rPr>
          <w:rFonts w:ascii="Times New Roman" w:hAnsi="Times New Roman"/>
          <w:b/>
        </w:rPr>
        <w:t>la promessa</w:t>
      </w:r>
      <w:r w:rsidRPr="004007A2">
        <w:rPr>
          <w:rFonts w:ascii="Times New Roman" w:hAnsi="Times New Roman"/>
        </w:rPr>
        <w:t xml:space="preserve"> fatta da Dio ai progenitori cacciat</w:t>
      </w:r>
      <w:r>
        <w:rPr>
          <w:rFonts w:ascii="Times New Roman" w:hAnsi="Times New Roman"/>
        </w:rPr>
        <w:t>i</w:t>
      </w:r>
      <w:r w:rsidRPr="004007A2">
        <w:rPr>
          <w:rFonts w:ascii="Times New Roman" w:hAnsi="Times New Roman"/>
        </w:rPr>
        <w:t xml:space="preserve"> dall’Eden (</w:t>
      </w:r>
      <w:proofErr w:type="spellStart"/>
      <w:r w:rsidRPr="004007A2">
        <w:rPr>
          <w:rFonts w:ascii="Times New Roman" w:hAnsi="Times New Roman"/>
        </w:rPr>
        <w:t>Gn</w:t>
      </w:r>
      <w:proofErr w:type="spellEnd"/>
      <w:r w:rsidRPr="004007A2">
        <w:rPr>
          <w:rFonts w:ascii="Times New Roman" w:hAnsi="Times New Roman"/>
        </w:rPr>
        <w:t xml:space="preserve"> 3,15), </w:t>
      </w:r>
      <w:r w:rsidRPr="004007A2">
        <w:rPr>
          <w:rFonts w:ascii="Times New Roman" w:hAnsi="Times New Roman"/>
          <w:b/>
        </w:rPr>
        <w:t xml:space="preserve">le promesse </w:t>
      </w:r>
      <w:r w:rsidRPr="004007A2">
        <w:rPr>
          <w:rFonts w:ascii="Times New Roman" w:hAnsi="Times New Roman"/>
        </w:rPr>
        <w:t>di benedizione fatte ai patriarchi (</w:t>
      </w:r>
      <w:proofErr w:type="spellStart"/>
      <w:r w:rsidRPr="004007A2">
        <w:rPr>
          <w:rFonts w:ascii="Times New Roman" w:hAnsi="Times New Roman"/>
        </w:rPr>
        <w:t>Gn</w:t>
      </w:r>
      <w:proofErr w:type="spellEnd"/>
      <w:r w:rsidRPr="004007A2">
        <w:rPr>
          <w:rFonts w:ascii="Times New Roman" w:hAnsi="Times New Roman"/>
        </w:rPr>
        <w:t xml:space="preserve"> 12,3; 17,4s; 22,18; 28,14; 49,10), </w:t>
      </w:r>
      <w:r w:rsidRPr="004007A2">
        <w:rPr>
          <w:rFonts w:ascii="Times New Roman" w:hAnsi="Times New Roman"/>
          <w:b/>
        </w:rPr>
        <w:t>le profezie</w:t>
      </w:r>
      <w:r w:rsidRPr="004007A2">
        <w:rPr>
          <w:rFonts w:ascii="Times New Roman" w:hAnsi="Times New Roman"/>
        </w:rPr>
        <w:t xml:space="preserve"> sempre più esplicite sulla venuta del Messia a cominciare da quella di Mosè (</w:t>
      </w:r>
      <w:proofErr w:type="spellStart"/>
      <w:r w:rsidRPr="004007A2">
        <w:rPr>
          <w:rFonts w:ascii="Times New Roman" w:hAnsi="Times New Roman"/>
        </w:rPr>
        <w:t>Dt</w:t>
      </w:r>
      <w:proofErr w:type="spellEnd"/>
      <w:r w:rsidRPr="004007A2">
        <w:rPr>
          <w:rFonts w:ascii="Times New Roman" w:hAnsi="Times New Roman"/>
        </w:rPr>
        <w:t xml:space="preserve"> 18,15-19) fino a quelle dei profeti scrittori. </w:t>
      </w:r>
      <w:r w:rsidRPr="004007A2">
        <w:rPr>
          <w:rFonts w:ascii="Times New Roman" w:hAnsi="Times New Roman"/>
          <w:b/>
        </w:rPr>
        <w:t>Isaia</w:t>
      </w:r>
      <w:r w:rsidRPr="004007A2">
        <w:rPr>
          <w:rFonts w:ascii="Times New Roman" w:hAnsi="Times New Roman"/>
        </w:rPr>
        <w:t xml:space="preserve"> fu chiamato addirittura il profeta evan</w:t>
      </w:r>
      <w:r>
        <w:rPr>
          <w:rFonts w:ascii="Times New Roman" w:hAnsi="Times New Roman"/>
        </w:rPr>
        <w:t>gelista per la completezza delle</w:t>
      </w:r>
      <w:r w:rsidRPr="004007A2">
        <w:rPr>
          <w:rFonts w:ascii="Times New Roman" w:hAnsi="Times New Roman"/>
        </w:rPr>
        <w:t xml:space="preserve"> sue profezie messianiche tutte puntualmente citate nei Vangeli: Il figlio della vergine (</w:t>
      </w:r>
      <w:proofErr w:type="spellStart"/>
      <w:r w:rsidRPr="004007A2">
        <w:rPr>
          <w:rFonts w:ascii="Times New Roman" w:hAnsi="Times New Roman"/>
        </w:rPr>
        <w:t>Is</w:t>
      </w:r>
      <w:proofErr w:type="spellEnd"/>
      <w:r w:rsidRPr="004007A2">
        <w:rPr>
          <w:rFonts w:ascii="Times New Roman" w:hAnsi="Times New Roman"/>
        </w:rPr>
        <w:t xml:space="preserve"> 7,14), il bambino divino (</w:t>
      </w:r>
      <w:proofErr w:type="spellStart"/>
      <w:r>
        <w:rPr>
          <w:rFonts w:ascii="Times New Roman" w:hAnsi="Times New Roman"/>
        </w:rPr>
        <w:t>Is</w:t>
      </w:r>
      <w:proofErr w:type="spellEnd"/>
      <w:r>
        <w:rPr>
          <w:rFonts w:ascii="Times New Roman" w:hAnsi="Times New Roman"/>
        </w:rPr>
        <w:t xml:space="preserve"> </w:t>
      </w:r>
      <w:r w:rsidRPr="004007A2">
        <w:rPr>
          <w:rFonts w:ascii="Times New Roman" w:hAnsi="Times New Roman"/>
        </w:rPr>
        <w:t>9,5s), il germoglio che stabilirà la pace cosmica (</w:t>
      </w:r>
      <w:proofErr w:type="spellStart"/>
      <w:r>
        <w:rPr>
          <w:rFonts w:ascii="Times New Roman" w:hAnsi="Times New Roman"/>
        </w:rPr>
        <w:t>Is</w:t>
      </w:r>
      <w:proofErr w:type="spellEnd"/>
      <w:r>
        <w:rPr>
          <w:rFonts w:ascii="Times New Roman" w:hAnsi="Times New Roman"/>
        </w:rPr>
        <w:t xml:space="preserve"> </w:t>
      </w:r>
      <w:r w:rsidRPr="004007A2">
        <w:rPr>
          <w:rFonts w:ascii="Times New Roman" w:hAnsi="Times New Roman"/>
        </w:rPr>
        <w:t>11,1-9), il Servo del Signore predicatore mansueto (</w:t>
      </w:r>
      <w:proofErr w:type="spellStart"/>
      <w:r>
        <w:rPr>
          <w:rFonts w:ascii="Times New Roman" w:hAnsi="Times New Roman"/>
        </w:rPr>
        <w:t>Is</w:t>
      </w:r>
      <w:proofErr w:type="spellEnd"/>
      <w:r>
        <w:rPr>
          <w:rFonts w:ascii="Times New Roman" w:hAnsi="Times New Roman"/>
        </w:rPr>
        <w:t xml:space="preserve"> </w:t>
      </w:r>
      <w:r w:rsidRPr="004007A2">
        <w:rPr>
          <w:rFonts w:ascii="Times New Roman" w:hAnsi="Times New Roman"/>
        </w:rPr>
        <w:t>42,1-4), il Servo predicatore inascoltato e osteggiato (</w:t>
      </w:r>
      <w:proofErr w:type="spellStart"/>
      <w:r>
        <w:rPr>
          <w:rFonts w:ascii="Times New Roman" w:hAnsi="Times New Roman"/>
        </w:rPr>
        <w:t>Is</w:t>
      </w:r>
      <w:proofErr w:type="spellEnd"/>
      <w:r>
        <w:rPr>
          <w:rFonts w:ascii="Times New Roman" w:hAnsi="Times New Roman"/>
        </w:rPr>
        <w:t xml:space="preserve"> </w:t>
      </w:r>
      <w:r w:rsidRPr="004007A2">
        <w:rPr>
          <w:rFonts w:ascii="Times New Roman" w:hAnsi="Times New Roman"/>
        </w:rPr>
        <w:t>49,1-7), il servo sofferente ingiustamente condannato, ucciso e risuscitato (</w:t>
      </w:r>
      <w:proofErr w:type="spellStart"/>
      <w:r>
        <w:rPr>
          <w:rFonts w:ascii="Times New Roman" w:hAnsi="Times New Roman"/>
        </w:rPr>
        <w:t>Is</w:t>
      </w:r>
      <w:proofErr w:type="spellEnd"/>
      <w:r>
        <w:rPr>
          <w:rFonts w:ascii="Times New Roman" w:hAnsi="Times New Roman"/>
        </w:rPr>
        <w:t xml:space="preserve"> </w:t>
      </w:r>
      <w:r w:rsidRPr="004007A2">
        <w:rPr>
          <w:rFonts w:ascii="Times New Roman" w:hAnsi="Times New Roman"/>
        </w:rPr>
        <w:t>52,13- 53,12).</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5E7C0D">
        <w:rPr>
          <w:noProof/>
        </w:rPr>
        <w:pict>
          <v:shape id="_x0000_s1041" type="#_x0000_t202" style="position:absolute;left:0;text-align:left;margin-left:221.55pt;margin-top:72.1pt;width:254.25pt;height:12pt;z-index:251675648" stroked="f">
            <v:textbox style="mso-next-textbox:#_x0000_s1041" inset="0,0,0,0">
              <w:txbxContent>
                <w:p w:rsidR="009C361D" w:rsidRPr="00D07062" w:rsidRDefault="009C361D" w:rsidP="009C361D">
                  <w:pPr>
                    <w:pStyle w:val="Didascalia"/>
                    <w:jc w:val="center"/>
                    <w:rPr>
                      <w:rFonts w:ascii="Times New Roman" w:hAnsi="Times New Roman"/>
                      <w:noProof/>
                      <w:sz w:val="24"/>
                      <w:szCs w:val="20"/>
                    </w:rPr>
                  </w:pPr>
                  <w:r>
                    <w:t>Gesù in Sinagoga</w:t>
                  </w:r>
                </w:p>
              </w:txbxContent>
            </v:textbox>
            <w10:wrap type="square"/>
          </v:shape>
        </w:pict>
      </w:r>
      <w:r w:rsidRPr="004007A2">
        <w:rPr>
          <w:rFonts w:ascii="Times New Roman" w:hAnsi="Times New Roman"/>
        </w:rPr>
        <w:t xml:space="preserve">Spesso </w:t>
      </w:r>
      <w:r w:rsidRPr="004007A2">
        <w:rPr>
          <w:rFonts w:ascii="Times New Roman" w:hAnsi="Times New Roman"/>
          <w:b/>
        </w:rPr>
        <w:t>è lo stesso Gesù a citare profezie, immagini e fatti dell’Antico testamento</w:t>
      </w:r>
      <w:r w:rsidRPr="004007A2">
        <w:rPr>
          <w:rFonts w:ascii="Times New Roman" w:hAnsi="Times New Roman"/>
        </w:rPr>
        <w:t xml:space="preserve"> per spiegare la sua azione e la sua figura di salvatore e di Figlio di Dio: Nel deserto respinge </w:t>
      </w:r>
      <w:r w:rsidRPr="004007A2">
        <w:rPr>
          <w:rFonts w:ascii="Times New Roman" w:hAnsi="Times New Roman"/>
          <w:b/>
        </w:rPr>
        <w:t>le tentazioni del demonio</w:t>
      </w:r>
      <w:r w:rsidRPr="004007A2">
        <w:rPr>
          <w:rFonts w:ascii="Times New Roman" w:hAnsi="Times New Roman"/>
        </w:rPr>
        <w:t xml:space="preserve"> con esplicite citazioni prese dal Deuteronomio (Mt 4,4.7.10); </w:t>
      </w:r>
      <w:r w:rsidRPr="004007A2">
        <w:rPr>
          <w:rFonts w:ascii="Times New Roman" w:hAnsi="Times New Roman"/>
          <w:b/>
        </w:rPr>
        <w:t>a Nazareth</w:t>
      </w:r>
      <w:r w:rsidRPr="004007A2">
        <w:rPr>
          <w:rFonts w:ascii="Times New Roman" w:hAnsi="Times New Roman"/>
        </w:rPr>
        <w:t xml:space="preserve"> inizia la sua attività messianica presentandosi come l’evang</w:t>
      </w:r>
      <w:r>
        <w:rPr>
          <w:rFonts w:ascii="Times New Roman" w:hAnsi="Times New Roman"/>
        </w:rPr>
        <w:t xml:space="preserve">elizzatore dei poveri predetto </w:t>
      </w:r>
      <w:r w:rsidRPr="004007A2">
        <w:rPr>
          <w:rFonts w:ascii="Times New Roman" w:hAnsi="Times New Roman"/>
        </w:rPr>
        <w:t>da Isaia (</w:t>
      </w:r>
      <w:proofErr w:type="spellStart"/>
      <w:r w:rsidRPr="004007A2">
        <w:rPr>
          <w:rFonts w:ascii="Times New Roman" w:hAnsi="Times New Roman"/>
        </w:rPr>
        <w:t>Lc</w:t>
      </w:r>
      <w:proofErr w:type="spellEnd"/>
      <w:r w:rsidRPr="004007A2">
        <w:rPr>
          <w:rFonts w:ascii="Times New Roman" w:hAnsi="Times New Roman"/>
        </w:rPr>
        <w:t xml:space="preserve"> 4,18); nel </w:t>
      </w:r>
      <w:r w:rsidRPr="004007A2">
        <w:rPr>
          <w:rFonts w:ascii="Times New Roman" w:hAnsi="Times New Roman"/>
          <w:b/>
        </w:rPr>
        <w:t>discorso della Montagna</w:t>
      </w:r>
      <w:r w:rsidRPr="004007A2">
        <w:rPr>
          <w:rFonts w:ascii="Times New Roman" w:hAnsi="Times New Roman"/>
        </w:rPr>
        <w:t xml:space="preserve"> dice che non è venuto ad abolire la Legge e i Profeti, ma a dare loro pieno compimento (Mt 5,17) e spiega di quale compimento si tratta con la nuova morale che proclama; </w:t>
      </w:r>
      <w:r w:rsidRPr="004007A2">
        <w:rPr>
          <w:rFonts w:ascii="Times New Roman" w:hAnsi="Times New Roman"/>
          <w:b/>
        </w:rPr>
        <w:t>in casa di Matteo</w:t>
      </w:r>
      <w:r w:rsidRPr="004007A2">
        <w:rPr>
          <w:rFonts w:ascii="Times New Roman" w:hAnsi="Times New Roman"/>
        </w:rPr>
        <w:t xml:space="preserve"> il pubblicano spiega che non è venuto a chiamare i giusti, ma i peccatori perché Dio vuole misericordia (Mt 9,13); </w:t>
      </w:r>
      <w:r w:rsidRPr="004007A2">
        <w:rPr>
          <w:rFonts w:ascii="Times New Roman" w:hAnsi="Times New Roman"/>
          <w:b/>
        </w:rPr>
        <w:t>al Battista</w:t>
      </w:r>
      <w:r w:rsidRPr="004007A2">
        <w:rPr>
          <w:rFonts w:ascii="Times New Roman" w:hAnsi="Times New Roman"/>
        </w:rPr>
        <w:t xml:space="preserve"> spiega la sua attività taumaturgica citandogli il profeta Isaia (Mt 11,5) e alla gente </w:t>
      </w:r>
      <w:r w:rsidRPr="004007A2">
        <w:rPr>
          <w:rFonts w:ascii="Times New Roman" w:hAnsi="Times New Roman"/>
          <w:b/>
        </w:rPr>
        <w:t>presenta Giovanni</w:t>
      </w:r>
      <w:r w:rsidRPr="004007A2">
        <w:rPr>
          <w:rFonts w:ascii="Times New Roman" w:hAnsi="Times New Roman"/>
        </w:rPr>
        <w:t xml:space="preserve"> come suo precursore citando  un testo del profeta </w:t>
      </w:r>
      <w:proofErr w:type="spellStart"/>
      <w:r w:rsidRPr="004007A2">
        <w:rPr>
          <w:rFonts w:ascii="Times New Roman" w:hAnsi="Times New Roman"/>
        </w:rPr>
        <w:t>Malachia</w:t>
      </w:r>
      <w:proofErr w:type="spellEnd"/>
      <w:r w:rsidRPr="004007A2">
        <w:rPr>
          <w:rFonts w:ascii="Times New Roman" w:hAnsi="Times New Roman"/>
        </w:rPr>
        <w:t xml:space="preserve"> (Mt 11,10); alle folle che non accettano il suo </w:t>
      </w:r>
      <w:r w:rsidRPr="004007A2">
        <w:rPr>
          <w:rFonts w:ascii="Times New Roman" w:hAnsi="Times New Roman"/>
          <w:b/>
        </w:rPr>
        <w:t>insegnamento in parabole</w:t>
      </w:r>
      <w:r w:rsidRPr="004007A2">
        <w:rPr>
          <w:rFonts w:ascii="Times New Roman" w:hAnsi="Times New Roman"/>
        </w:rPr>
        <w:t xml:space="preserve"> propone ancora un testo di Isaia che condanna la cecità e la sordità del popolo (Mt </w:t>
      </w:r>
      <w:r w:rsidRPr="004007A2">
        <w:rPr>
          <w:rFonts w:ascii="Times New Roman" w:hAnsi="Times New Roman"/>
        </w:rPr>
        <w:lastRenderedPageBreak/>
        <w:t xml:space="preserve">13,14s);  ai farisei e agli scribi che gli rimproverano di non osservare </w:t>
      </w:r>
      <w:r w:rsidRPr="004007A2">
        <w:rPr>
          <w:rFonts w:ascii="Times New Roman" w:hAnsi="Times New Roman"/>
          <w:b/>
        </w:rPr>
        <w:t>le tradizioni dei padri</w:t>
      </w:r>
      <w:r w:rsidRPr="004007A2">
        <w:rPr>
          <w:rFonts w:ascii="Times New Roman" w:hAnsi="Times New Roman"/>
        </w:rPr>
        <w:t xml:space="preserve"> Gesù risponde citando di nuovo Isaia (Mt 15,8s). Si potrebbe continuare citando i mo</w:t>
      </w:r>
      <w:r>
        <w:rPr>
          <w:rFonts w:ascii="Times New Roman" w:hAnsi="Times New Roman"/>
        </w:rPr>
        <w:t>l</w:t>
      </w:r>
      <w:r w:rsidRPr="004007A2">
        <w:rPr>
          <w:rFonts w:ascii="Times New Roman" w:hAnsi="Times New Roman"/>
        </w:rPr>
        <w:t xml:space="preserve">ti riferimenti testuali che Gesù usa per spiegare i suoi comportamenti. Ciascuno può farlo da sé leggendo i vangeli. </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sidRPr="005E7C0D">
        <w:rPr>
          <w:noProof/>
        </w:rPr>
        <w:pict>
          <v:shape id="_x0000_s1043" type="#_x0000_t202" style="position:absolute;left:0;text-align:left;margin-left:336.15pt;margin-top:272.6pt;width:145.75pt;height:21pt;z-index:251677696" stroked="f">
            <v:textbox inset="0,0,0,0">
              <w:txbxContent>
                <w:p w:rsidR="009C361D" w:rsidRPr="003F0516" w:rsidRDefault="009C361D" w:rsidP="009C361D">
                  <w:pPr>
                    <w:pStyle w:val="Didascalia"/>
                    <w:jc w:val="center"/>
                    <w:rPr>
                      <w:noProof/>
                      <w:sz w:val="24"/>
                      <w:szCs w:val="20"/>
                    </w:rPr>
                  </w:pPr>
                  <w:r>
                    <w:t>La raccolta della Manna</w:t>
                  </w:r>
                </w:p>
              </w:txbxContent>
            </v:textbox>
            <w10:wrap type="square"/>
          </v:shape>
        </w:pict>
      </w:r>
      <w:r>
        <w:rPr>
          <w:noProof/>
        </w:rPr>
        <w:drawing>
          <wp:anchor distT="0" distB="0" distL="114300" distR="114300" simplePos="0" relativeHeight="251668480" behindDoc="0" locked="0" layoutInCell="1" allowOverlap="1">
            <wp:simplePos x="0" y="0"/>
            <wp:positionH relativeFrom="margin">
              <wp:posOffset>4271010</wp:posOffset>
            </wp:positionH>
            <wp:positionV relativeFrom="margin">
              <wp:posOffset>2366645</wp:posOffset>
            </wp:positionV>
            <wp:extent cx="1847850" cy="2238375"/>
            <wp:effectExtent l="19050" t="0" r="0" b="0"/>
            <wp:wrapSquare wrapText="bothSides"/>
            <wp:docPr id="10" name="Immagine 90" descr="Tissot_The_Gathering_of_the_Manna_%28colo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descr="Tissot_The_Gathering_of_the_Manna_%28color%29"/>
                    <pic:cNvPicPr>
                      <a:picLocks noChangeAspect="1" noChangeArrowheads="1"/>
                    </pic:cNvPicPr>
                  </pic:nvPicPr>
                  <pic:blipFill>
                    <a:blip r:embed="rId11" cstate="print"/>
                    <a:srcRect/>
                    <a:stretch>
                      <a:fillRect/>
                    </a:stretch>
                  </pic:blipFill>
                  <pic:spPr bwMode="auto">
                    <a:xfrm>
                      <a:off x="0" y="0"/>
                      <a:ext cx="1847850" cy="2238375"/>
                    </a:xfrm>
                    <a:prstGeom prst="rect">
                      <a:avLst/>
                    </a:prstGeom>
                    <a:noFill/>
                  </pic:spPr>
                </pic:pic>
              </a:graphicData>
            </a:graphic>
          </wp:anchor>
        </w:drawing>
      </w:r>
      <w:r w:rsidRPr="005E7C0D">
        <w:rPr>
          <w:noProof/>
        </w:rPr>
        <w:pict>
          <v:shape id="_x0000_s1042" type="#_x0000_t202" style="position:absolute;left:0;text-align:left;margin-left:.05pt;margin-top:99.2pt;width:171.3pt;height:13.35pt;z-index:251676672;mso-position-horizontal-relative:text;mso-position-vertical-relative:text" stroked="f">
            <v:textbox inset="0,0,0,0">
              <w:txbxContent>
                <w:p w:rsidR="009C361D" w:rsidRPr="00A40144" w:rsidRDefault="009C361D" w:rsidP="009C361D">
                  <w:pPr>
                    <w:pStyle w:val="Didascalia"/>
                    <w:jc w:val="center"/>
                    <w:rPr>
                      <w:rFonts w:ascii="Times New Roman" w:hAnsi="Times New Roman"/>
                      <w:noProof/>
                      <w:sz w:val="24"/>
                      <w:szCs w:val="20"/>
                    </w:rPr>
                  </w:pPr>
                  <w:r>
                    <w:t>L'agnello di Dio</w:t>
                  </w:r>
                </w:p>
              </w:txbxContent>
            </v:textbox>
            <w10:wrap type="square"/>
          </v:shape>
        </w:pict>
      </w:r>
      <w:r>
        <w:rPr>
          <w:noProof/>
        </w:rPr>
        <w:drawing>
          <wp:anchor distT="0" distB="0" distL="114300" distR="114300" simplePos="0" relativeHeight="251666432" behindDoc="0" locked="0" layoutInCell="1" allowOverlap="1">
            <wp:simplePos x="0" y="0"/>
            <wp:positionH relativeFrom="margin">
              <wp:posOffset>635</wp:posOffset>
            </wp:positionH>
            <wp:positionV relativeFrom="margin">
              <wp:posOffset>394335</wp:posOffset>
            </wp:positionV>
            <wp:extent cx="2175510" cy="1872615"/>
            <wp:effectExtent l="19050" t="0" r="0" b="0"/>
            <wp:wrapSquare wrapText="bothSides"/>
            <wp:docPr id="8" name="Immagine 88" descr="Ghent_Altarpiece_D_-_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descr="Ghent_Altarpiece_D_-_Lamb"/>
                    <pic:cNvPicPr>
                      <a:picLocks noChangeAspect="1" noChangeArrowheads="1"/>
                    </pic:cNvPicPr>
                  </pic:nvPicPr>
                  <pic:blipFill>
                    <a:blip r:embed="rId12" cstate="print"/>
                    <a:srcRect/>
                    <a:stretch>
                      <a:fillRect/>
                    </a:stretch>
                  </pic:blipFill>
                  <pic:spPr bwMode="auto">
                    <a:xfrm>
                      <a:off x="0" y="0"/>
                      <a:ext cx="2175510" cy="1872615"/>
                    </a:xfrm>
                    <a:prstGeom prst="rect">
                      <a:avLst/>
                    </a:prstGeom>
                    <a:noFill/>
                  </pic:spPr>
                </pic:pic>
              </a:graphicData>
            </a:graphic>
          </wp:anchor>
        </w:drawing>
      </w:r>
      <w:r w:rsidRPr="004007A2">
        <w:rPr>
          <w:rFonts w:ascii="Times New Roman" w:hAnsi="Times New Roman"/>
          <w:b/>
        </w:rPr>
        <w:t>Alla scuola pasquale di Gesù, anche gli apostoli</w:t>
      </w:r>
      <w:r w:rsidRPr="004007A2">
        <w:rPr>
          <w:rFonts w:ascii="Times New Roman" w:hAnsi="Times New Roman"/>
        </w:rPr>
        <w:t xml:space="preserve">, nei loro scritti, agganciano l’insegnamento, l’opera e la persona di Cristo a precisi testi dell’Antico Testamento. Sono interessanti i riferimenti a </w:t>
      </w:r>
      <w:r>
        <w:rPr>
          <w:rFonts w:ascii="Times New Roman" w:hAnsi="Times New Roman"/>
          <w:b/>
        </w:rPr>
        <w:t>fatti  e figure delle</w:t>
      </w:r>
      <w:r w:rsidRPr="004007A2">
        <w:rPr>
          <w:rFonts w:ascii="Times New Roman" w:hAnsi="Times New Roman"/>
          <w:b/>
        </w:rPr>
        <w:t xml:space="preserve"> Scritture</w:t>
      </w:r>
      <w:r w:rsidRPr="004007A2">
        <w:rPr>
          <w:rFonts w:ascii="Times New Roman" w:hAnsi="Times New Roman"/>
        </w:rPr>
        <w:t xml:space="preserve"> per commentare gli eventi vissuti da Cristo. Così l’inizio della sua </w:t>
      </w:r>
      <w:r w:rsidRPr="004007A2">
        <w:rPr>
          <w:rFonts w:ascii="Times New Roman" w:hAnsi="Times New Roman"/>
          <w:b/>
        </w:rPr>
        <w:t>attività in Galilea</w:t>
      </w:r>
      <w:r w:rsidRPr="004007A2">
        <w:rPr>
          <w:rFonts w:ascii="Times New Roman" w:hAnsi="Times New Roman"/>
        </w:rPr>
        <w:t xml:space="preserve"> è commentata con il riferimento al ritorno degli ebrei da Babilonia che costituì l’inizio di una nuova era (Mt 4,13-16); Giovanni Battista presenta Gesù ai suoi discepoli facendo riferimento alla figura dell’</w:t>
      </w:r>
      <w:r w:rsidRPr="004007A2">
        <w:rPr>
          <w:rFonts w:ascii="Times New Roman" w:hAnsi="Times New Roman"/>
          <w:b/>
        </w:rPr>
        <w:t>Agnello pasquale</w:t>
      </w:r>
      <w:r w:rsidRPr="004007A2">
        <w:rPr>
          <w:rFonts w:ascii="Times New Roman" w:hAnsi="Times New Roman"/>
        </w:rPr>
        <w:t xml:space="preserve"> sacrificato per la liberazione dal peccato (</w:t>
      </w:r>
      <w:proofErr w:type="spellStart"/>
      <w:r w:rsidRPr="004007A2">
        <w:rPr>
          <w:rFonts w:ascii="Times New Roman" w:hAnsi="Times New Roman"/>
        </w:rPr>
        <w:t>Gv</w:t>
      </w:r>
      <w:proofErr w:type="spellEnd"/>
      <w:r w:rsidRPr="004007A2">
        <w:rPr>
          <w:rFonts w:ascii="Times New Roman" w:hAnsi="Times New Roman"/>
        </w:rPr>
        <w:t xml:space="preserve">  1,29.36; 19,36); lo stesso Gesù richiama la figura del </w:t>
      </w:r>
      <w:r w:rsidRPr="004007A2">
        <w:rPr>
          <w:rFonts w:ascii="Times New Roman" w:hAnsi="Times New Roman"/>
          <w:b/>
        </w:rPr>
        <w:t>serpente di bronzo</w:t>
      </w:r>
      <w:r w:rsidRPr="004007A2">
        <w:rPr>
          <w:rFonts w:ascii="Times New Roman" w:hAnsi="Times New Roman"/>
        </w:rPr>
        <w:t xml:space="preserve"> innalzato da Mosè nel deserto per annunciare la sua crocifissione (</w:t>
      </w:r>
      <w:proofErr w:type="spellStart"/>
      <w:r w:rsidRPr="004007A2">
        <w:rPr>
          <w:rFonts w:ascii="Times New Roman" w:hAnsi="Times New Roman"/>
        </w:rPr>
        <w:t>Gv</w:t>
      </w:r>
      <w:proofErr w:type="spellEnd"/>
      <w:r w:rsidRPr="004007A2">
        <w:rPr>
          <w:rFonts w:ascii="Times New Roman" w:hAnsi="Times New Roman"/>
        </w:rPr>
        <w:t xml:space="preserve"> 3,14); alla Samaritana, che parla del padre Giacobbe sul </w:t>
      </w:r>
      <w:r w:rsidRPr="004007A2">
        <w:rPr>
          <w:rFonts w:ascii="Times New Roman" w:hAnsi="Times New Roman"/>
          <w:b/>
        </w:rPr>
        <w:t>pozzo</w:t>
      </w:r>
      <w:r w:rsidRPr="004007A2">
        <w:rPr>
          <w:rFonts w:ascii="Times New Roman" w:hAnsi="Times New Roman"/>
        </w:rPr>
        <w:t xml:space="preserve"> da lui scavato, Gesù contrappone se stesso come sorgente di acqua viva (</w:t>
      </w:r>
      <w:proofErr w:type="spellStart"/>
      <w:r w:rsidRPr="004007A2">
        <w:rPr>
          <w:rFonts w:ascii="Times New Roman" w:hAnsi="Times New Roman"/>
        </w:rPr>
        <w:t>Gv</w:t>
      </w:r>
      <w:proofErr w:type="spellEnd"/>
      <w:r w:rsidRPr="004007A2">
        <w:rPr>
          <w:rFonts w:ascii="Times New Roman" w:hAnsi="Times New Roman"/>
        </w:rPr>
        <w:t xml:space="preserve"> 4,12-14); a </w:t>
      </w:r>
      <w:proofErr w:type="spellStart"/>
      <w:r w:rsidRPr="004007A2">
        <w:rPr>
          <w:rFonts w:ascii="Times New Roman" w:hAnsi="Times New Roman"/>
        </w:rPr>
        <w:t>Cafarnao</w:t>
      </w:r>
      <w:proofErr w:type="spellEnd"/>
      <w:r w:rsidRPr="004007A2">
        <w:rPr>
          <w:rFonts w:ascii="Times New Roman" w:hAnsi="Times New Roman"/>
        </w:rPr>
        <w:t xml:space="preserve"> parlando dell’Eucaristia che avrebbe donato fa riferimento alla </w:t>
      </w:r>
      <w:r w:rsidRPr="004007A2">
        <w:rPr>
          <w:rFonts w:ascii="Times New Roman" w:hAnsi="Times New Roman"/>
          <w:b/>
        </w:rPr>
        <w:t>manna</w:t>
      </w:r>
      <w:r w:rsidRPr="004007A2">
        <w:rPr>
          <w:rFonts w:ascii="Times New Roman" w:hAnsi="Times New Roman"/>
        </w:rPr>
        <w:t xml:space="preserve"> data da Dio nel deserto (</w:t>
      </w:r>
      <w:proofErr w:type="spellStart"/>
      <w:r w:rsidRPr="004007A2">
        <w:rPr>
          <w:rFonts w:ascii="Times New Roman" w:hAnsi="Times New Roman"/>
        </w:rPr>
        <w:t>Gv</w:t>
      </w:r>
      <w:proofErr w:type="spellEnd"/>
      <w:r w:rsidRPr="004007A2">
        <w:rPr>
          <w:rFonts w:ascii="Times New Roman" w:hAnsi="Times New Roman"/>
        </w:rPr>
        <w:t xml:space="preserve"> 6,32s); nel Tempio di Gerusalemme, per</w:t>
      </w:r>
      <w:r>
        <w:rPr>
          <w:rFonts w:ascii="Times New Roman" w:hAnsi="Times New Roman"/>
        </w:rPr>
        <w:t xml:space="preserve"> </w:t>
      </w:r>
      <w:r w:rsidRPr="004007A2">
        <w:rPr>
          <w:rFonts w:ascii="Times New Roman" w:hAnsi="Times New Roman"/>
        </w:rPr>
        <w:t xml:space="preserve">la festa della Capanne, Gesù si presenta come </w:t>
      </w:r>
      <w:r w:rsidRPr="004007A2">
        <w:rPr>
          <w:rFonts w:ascii="Times New Roman" w:hAnsi="Times New Roman"/>
          <w:b/>
        </w:rPr>
        <w:t>sorgente</w:t>
      </w:r>
      <w:r w:rsidRPr="004007A2">
        <w:rPr>
          <w:rFonts w:ascii="Times New Roman" w:hAnsi="Times New Roman"/>
        </w:rPr>
        <w:t xml:space="preserve"> superiore a quella fatta scaturire da Mosè nel deserto (</w:t>
      </w:r>
      <w:proofErr w:type="spellStart"/>
      <w:r w:rsidRPr="004007A2">
        <w:rPr>
          <w:rFonts w:ascii="Times New Roman" w:hAnsi="Times New Roman"/>
        </w:rPr>
        <w:t>Gv</w:t>
      </w:r>
      <w:proofErr w:type="spellEnd"/>
      <w:r w:rsidRPr="004007A2">
        <w:rPr>
          <w:rFonts w:ascii="Times New Roman" w:hAnsi="Times New Roman"/>
        </w:rPr>
        <w:t xml:space="preserve"> 7,37s); sempre a Gerusalemme, Gesù parla di se stesso come il Buon </w:t>
      </w:r>
      <w:r w:rsidRPr="004007A2">
        <w:rPr>
          <w:rFonts w:ascii="Times New Roman" w:hAnsi="Times New Roman"/>
          <w:b/>
        </w:rPr>
        <w:t>Pastore</w:t>
      </w:r>
      <w:r w:rsidRPr="004007A2">
        <w:rPr>
          <w:rFonts w:ascii="Times New Roman" w:hAnsi="Times New Roman"/>
        </w:rPr>
        <w:t xml:space="preserve"> al pari di Dio pastore d’Israele (</w:t>
      </w:r>
      <w:proofErr w:type="spellStart"/>
      <w:r w:rsidRPr="004007A2">
        <w:rPr>
          <w:rFonts w:ascii="Times New Roman" w:hAnsi="Times New Roman"/>
        </w:rPr>
        <w:t>Gv</w:t>
      </w:r>
      <w:proofErr w:type="spellEnd"/>
      <w:r w:rsidRPr="004007A2">
        <w:rPr>
          <w:rFonts w:ascii="Times New Roman" w:hAnsi="Times New Roman"/>
        </w:rPr>
        <w:t xml:space="preserve"> 10,11.14). </w:t>
      </w:r>
    </w:p>
    <w:p w:rsidR="009C361D" w:rsidRPr="004007A2" w:rsidRDefault="009C361D" w:rsidP="009C361D">
      <w:pPr>
        <w:rPr>
          <w:rFonts w:ascii="Times New Roman" w:hAnsi="Times New Roman"/>
        </w:rPr>
      </w:pPr>
      <w:r w:rsidRPr="004007A2">
        <w:rPr>
          <w:rFonts w:ascii="Times New Roman" w:hAnsi="Times New Roman"/>
        </w:rPr>
        <w:t xml:space="preserve"> </w:t>
      </w:r>
    </w:p>
    <w:p w:rsidR="009C361D" w:rsidRPr="004007A2" w:rsidRDefault="009C361D" w:rsidP="009C361D">
      <w:pPr>
        <w:ind w:firstLine="708"/>
        <w:jc w:val="both"/>
        <w:rPr>
          <w:rFonts w:ascii="Times New Roman" w:hAnsi="Times New Roman"/>
        </w:rPr>
      </w:pPr>
      <w:r w:rsidRPr="004007A2">
        <w:rPr>
          <w:rFonts w:ascii="Times New Roman" w:hAnsi="Times New Roman"/>
          <w:b/>
        </w:rPr>
        <w:t>Le Lettere apostoliche</w:t>
      </w:r>
      <w:r w:rsidRPr="004007A2">
        <w:rPr>
          <w:rFonts w:ascii="Times New Roman" w:hAnsi="Times New Roman"/>
        </w:rPr>
        <w:t xml:space="preserve"> sono disseminate di citazioni bibliche per spiegare ai cristiani il significato della vita e dell’azione di Gesù. Per costatarlo basta guardare i riferimenti scritturistici posti a fianco dei testi, specie nella Bibbia di Gerusalemme. Il Nuovo Testamento è un tessuto letterario in cui si incrociano tanti fili che provengono dall’Antico Testamento e si confondono in simbiosi con i fili dell’insegnamento cristiano. Molti scrittori sacri del Nuovo Testamento sono talmente imbevuti del vocabolario, del frasario e delle immagini bibliche che usano con spontanea facilità testi e parole dell’Antico Testamento. Leggere la </w:t>
      </w:r>
      <w:r w:rsidRPr="004007A2">
        <w:rPr>
          <w:rFonts w:ascii="Times New Roman" w:hAnsi="Times New Roman"/>
          <w:b/>
        </w:rPr>
        <w:t>Lettera agli Ebrei</w:t>
      </w:r>
      <w:r w:rsidRPr="004007A2">
        <w:rPr>
          <w:rFonts w:ascii="Times New Roman" w:hAnsi="Times New Roman"/>
        </w:rPr>
        <w:t xml:space="preserve"> e l’</w:t>
      </w:r>
      <w:r w:rsidRPr="004007A2">
        <w:rPr>
          <w:rFonts w:ascii="Times New Roman" w:hAnsi="Times New Roman"/>
          <w:b/>
        </w:rPr>
        <w:t>Apocalisse</w:t>
      </w:r>
      <w:r w:rsidRPr="004007A2">
        <w:rPr>
          <w:rFonts w:ascii="Times New Roman" w:hAnsi="Times New Roman"/>
        </w:rPr>
        <w:t xml:space="preserve"> di Giovanni senza conoscere i libri biblici che le hanno precedute è impresa vana. </w:t>
      </w:r>
    </w:p>
    <w:p w:rsidR="009C361D" w:rsidRPr="004007A2" w:rsidRDefault="009C361D" w:rsidP="009C361D">
      <w:pPr>
        <w:rPr>
          <w:rFonts w:ascii="Times New Roman" w:hAnsi="Times New Roman"/>
        </w:rPr>
      </w:pPr>
    </w:p>
    <w:p w:rsidR="009C361D" w:rsidRDefault="009C361D" w:rsidP="009C361D">
      <w:pPr>
        <w:rPr>
          <w:rFonts w:ascii="Times New Roman" w:hAnsi="Times New Roman"/>
          <w:b/>
        </w:rPr>
      </w:pPr>
    </w:p>
    <w:p w:rsidR="009C361D" w:rsidRPr="004007A2" w:rsidRDefault="009C361D" w:rsidP="009C361D">
      <w:pPr>
        <w:ind w:firstLine="708"/>
        <w:rPr>
          <w:rFonts w:ascii="Times New Roman" w:hAnsi="Times New Roman"/>
          <w:b/>
        </w:rPr>
      </w:pPr>
      <w:r w:rsidRPr="004007A2">
        <w:rPr>
          <w:rFonts w:ascii="Times New Roman" w:hAnsi="Times New Roman"/>
          <w:b/>
        </w:rPr>
        <w:t xml:space="preserve">Le pagine scandalose dell’Antico Testamento   </w:t>
      </w:r>
    </w:p>
    <w:p w:rsidR="009C361D" w:rsidRPr="004007A2" w:rsidRDefault="009C361D" w:rsidP="009C361D">
      <w:pPr>
        <w:rPr>
          <w:rFonts w:ascii="Times New Roman" w:hAnsi="Times New Roman"/>
          <w:b/>
        </w:rPr>
      </w:pPr>
    </w:p>
    <w:p w:rsidR="009C361D" w:rsidRPr="004007A2" w:rsidRDefault="009C361D" w:rsidP="009C361D">
      <w:pPr>
        <w:ind w:firstLine="708"/>
        <w:jc w:val="both"/>
        <w:rPr>
          <w:rFonts w:ascii="Times New Roman" w:hAnsi="Times New Roman"/>
          <w:b/>
        </w:rPr>
      </w:pPr>
      <w:r w:rsidRPr="005E7C0D">
        <w:rPr>
          <w:noProof/>
        </w:rPr>
        <w:pict>
          <v:shape id="_x0000_s1044" type="#_x0000_t202" style="position:absolute;left:0;text-align:left;margin-left:.05pt;margin-top:138.05pt;width:148.8pt;height:15.1pt;z-index:251678720" stroked="f">
            <v:textbox inset="0,0,0,0">
              <w:txbxContent>
                <w:p w:rsidR="009C361D" w:rsidRPr="00040C00" w:rsidRDefault="009C361D" w:rsidP="009C361D">
                  <w:pPr>
                    <w:pStyle w:val="Didascalia"/>
                    <w:jc w:val="center"/>
                    <w:rPr>
                      <w:rFonts w:ascii="Times New Roman" w:hAnsi="Times New Roman"/>
                      <w:noProof/>
                      <w:sz w:val="24"/>
                      <w:szCs w:val="20"/>
                    </w:rPr>
                  </w:pPr>
                  <w:r>
                    <w:t>Il primo omicidio</w:t>
                  </w:r>
                </w:p>
              </w:txbxContent>
            </v:textbox>
            <w10:wrap type="square"/>
          </v:shape>
        </w:pict>
      </w:r>
      <w:r>
        <w:rPr>
          <w:noProof/>
        </w:rPr>
        <w:drawing>
          <wp:anchor distT="0" distB="0" distL="114300" distR="114300" simplePos="0" relativeHeight="251667456" behindDoc="0" locked="0" layoutInCell="1" allowOverlap="1">
            <wp:simplePos x="0" y="0"/>
            <wp:positionH relativeFrom="margin">
              <wp:posOffset>635</wp:posOffset>
            </wp:positionH>
            <wp:positionV relativeFrom="margin">
              <wp:posOffset>6224270</wp:posOffset>
            </wp:positionV>
            <wp:extent cx="1889760" cy="2421255"/>
            <wp:effectExtent l="19050" t="0" r="0" b="0"/>
            <wp:wrapSquare wrapText="bothSides"/>
            <wp:docPr id="9" name="Immagine 89" descr="caino_ab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 descr="caino_abele"/>
                    <pic:cNvPicPr>
                      <a:picLocks noChangeAspect="1" noChangeArrowheads="1"/>
                    </pic:cNvPicPr>
                  </pic:nvPicPr>
                  <pic:blipFill>
                    <a:blip r:embed="rId13" cstate="print"/>
                    <a:srcRect/>
                    <a:stretch>
                      <a:fillRect/>
                    </a:stretch>
                  </pic:blipFill>
                  <pic:spPr bwMode="auto">
                    <a:xfrm>
                      <a:off x="0" y="0"/>
                      <a:ext cx="1889760" cy="2421255"/>
                    </a:xfrm>
                    <a:prstGeom prst="rect">
                      <a:avLst/>
                    </a:prstGeom>
                    <a:noFill/>
                  </pic:spPr>
                </pic:pic>
              </a:graphicData>
            </a:graphic>
          </wp:anchor>
        </w:drawing>
      </w:r>
      <w:r w:rsidRPr="004007A2">
        <w:rPr>
          <w:rFonts w:ascii="Times New Roman" w:hAnsi="Times New Roman"/>
        </w:rPr>
        <w:t xml:space="preserve">Nella </w:t>
      </w:r>
      <w:r>
        <w:rPr>
          <w:rFonts w:ascii="Times New Roman" w:hAnsi="Times New Roman"/>
        </w:rPr>
        <w:t>B</w:t>
      </w:r>
      <w:r w:rsidRPr="004007A2">
        <w:rPr>
          <w:rFonts w:ascii="Times New Roman" w:hAnsi="Times New Roman"/>
        </w:rPr>
        <w:t>ibbia ebraica ci sono</w:t>
      </w:r>
      <w:r w:rsidRPr="004007A2">
        <w:rPr>
          <w:rFonts w:ascii="Times New Roman" w:hAnsi="Times New Roman"/>
          <w:b/>
        </w:rPr>
        <w:t xml:space="preserve"> pagine «oscure» di immoralità, di crudeltà, di violenza, di barbarie</w:t>
      </w:r>
      <w:r w:rsidRPr="004007A2">
        <w:rPr>
          <w:rFonts w:ascii="Times New Roman" w:hAnsi="Times New Roman"/>
        </w:rPr>
        <w:t xml:space="preserve"> in contrasto con l’insegnamento cristiano. Per capirle bisogna tener presente alcun</w:t>
      </w:r>
      <w:r>
        <w:rPr>
          <w:rFonts w:ascii="Times New Roman" w:hAnsi="Times New Roman"/>
        </w:rPr>
        <w:t>e</w:t>
      </w:r>
      <w:r w:rsidRPr="004007A2">
        <w:rPr>
          <w:rFonts w:ascii="Times New Roman" w:hAnsi="Times New Roman"/>
        </w:rPr>
        <w:t xml:space="preserve"> regole storiche e pedagogiche: dobbiamo tener conto innanzi tutto dei </w:t>
      </w:r>
      <w:r w:rsidRPr="004007A2">
        <w:rPr>
          <w:rFonts w:ascii="Times New Roman" w:hAnsi="Times New Roman"/>
          <w:b/>
        </w:rPr>
        <w:t xml:space="preserve">tempi barbari </w:t>
      </w:r>
      <w:r w:rsidRPr="004007A2">
        <w:rPr>
          <w:rFonts w:ascii="Times New Roman" w:hAnsi="Times New Roman"/>
        </w:rPr>
        <w:t>nei quali certi fatti sono ambientati. L’u</w:t>
      </w:r>
      <w:r>
        <w:rPr>
          <w:rFonts w:ascii="Times New Roman" w:hAnsi="Times New Roman"/>
        </w:rPr>
        <w:t>manità che si rispecchia nella B</w:t>
      </w:r>
      <w:r w:rsidRPr="004007A2">
        <w:rPr>
          <w:rFonts w:ascii="Times New Roman" w:hAnsi="Times New Roman"/>
        </w:rPr>
        <w:t xml:space="preserve">ibbia è quella concreta di </w:t>
      </w:r>
      <w:r w:rsidRPr="004007A2">
        <w:rPr>
          <w:rFonts w:ascii="Times New Roman" w:hAnsi="Times New Roman"/>
          <w:b/>
        </w:rPr>
        <w:t>un’antichità remota con i suoi comportamenti rozzi e primitivi</w:t>
      </w:r>
      <w:r w:rsidRPr="004007A2">
        <w:rPr>
          <w:rFonts w:ascii="Times New Roman" w:hAnsi="Times New Roman"/>
        </w:rPr>
        <w:t xml:space="preserve">. I patriarchi e gli altri personaggi biblici vivono nel loro mondo senza </w:t>
      </w:r>
      <w:r w:rsidRPr="004007A2">
        <w:rPr>
          <w:rFonts w:ascii="Times New Roman" w:hAnsi="Times New Roman"/>
          <w:b/>
        </w:rPr>
        <w:t>nessuna idealizzazione</w:t>
      </w:r>
      <w:r w:rsidRPr="004007A2">
        <w:rPr>
          <w:rFonts w:ascii="Times New Roman" w:hAnsi="Times New Roman"/>
        </w:rPr>
        <w:t xml:space="preserve">, allo scoperto, contaminati dal loro ambiente di vita. </w:t>
      </w:r>
      <w:r w:rsidRPr="004007A2">
        <w:rPr>
          <w:rFonts w:ascii="Times New Roman" w:hAnsi="Times New Roman"/>
          <w:b/>
        </w:rPr>
        <w:t>La rivelazione di Dio si è fatta largo lentamente e progressivamente</w:t>
      </w:r>
      <w:r w:rsidRPr="004007A2">
        <w:rPr>
          <w:rFonts w:ascii="Times New Roman" w:hAnsi="Times New Roman"/>
        </w:rPr>
        <w:t xml:space="preserve"> in un tessuto umano rozzo, con regole e comportamenti radicati</w:t>
      </w:r>
      <w:r w:rsidRPr="004007A2">
        <w:rPr>
          <w:rFonts w:ascii="Times New Roman" w:hAnsi="Times New Roman"/>
          <w:b/>
        </w:rPr>
        <w:t xml:space="preserve"> </w:t>
      </w:r>
      <w:r w:rsidRPr="004007A2">
        <w:rPr>
          <w:rFonts w:ascii="Times New Roman" w:hAnsi="Times New Roman"/>
        </w:rPr>
        <w:t xml:space="preserve">nella mentalità e nella cultura orientale </w:t>
      </w:r>
      <w:r w:rsidRPr="004007A2">
        <w:rPr>
          <w:rFonts w:ascii="Times New Roman" w:hAnsi="Times New Roman"/>
        </w:rPr>
        <w:lastRenderedPageBreak/>
        <w:t>antica che non brilla per raffinatezza morale. La scelta di un popolo in questo ambiente significava per Dio saper</w:t>
      </w:r>
      <w:r w:rsidRPr="004007A2">
        <w:rPr>
          <w:rFonts w:ascii="Times New Roman" w:hAnsi="Times New Roman"/>
          <w:b/>
        </w:rPr>
        <w:t xml:space="preserve"> attendere pazientemente </w:t>
      </w:r>
      <w:r w:rsidRPr="004007A2">
        <w:rPr>
          <w:rFonts w:ascii="Times New Roman" w:hAnsi="Times New Roman"/>
        </w:rPr>
        <w:t>la sua crescita umana e spirituale</w:t>
      </w:r>
      <w:r w:rsidRPr="00B9517F">
        <w:rPr>
          <w:rFonts w:ascii="Times New Roman" w:hAnsi="Times New Roman"/>
        </w:rPr>
        <w:t>,</w:t>
      </w:r>
      <w:r w:rsidRPr="004007A2">
        <w:rPr>
          <w:rFonts w:ascii="Times New Roman" w:hAnsi="Times New Roman"/>
          <w:b/>
        </w:rPr>
        <w:t xml:space="preserve"> adattare </w:t>
      </w:r>
      <w:r w:rsidRPr="004007A2">
        <w:rPr>
          <w:rFonts w:ascii="Times New Roman" w:hAnsi="Times New Roman"/>
        </w:rPr>
        <w:t xml:space="preserve">la sua rivelazione al materiale umano che aveva a disposizione, </w:t>
      </w:r>
      <w:r w:rsidRPr="004007A2">
        <w:rPr>
          <w:rFonts w:ascii="Times New Roman" w:hAnsi="Times New Roman"/>
          <w:b/>
        </w:rPr>
        <w:t>porsi al livello</w:t>
      </w:r>
      <w:r w:rsidRPr="004007A2">
        <w:rPr>
          <w:rFonts w:ascii="Times New Roman" w:hAnsi="Times New Roman"/>
        </w:rPr>
        <w:t xml:space="preserve"> cultu</w:t>
      </w:r>
      <w:r>
        <w:rPr>
          <w:rFonts w:ascii="Times New Roman" w:hAnsi="Times New Roman"/>
        </w:rPr>
        <w:t xml:space="preserve">rale e morale di quegli uomini </w:t>
      </w:r>
      <w:r w:rsidRPr="004007A2">
        <w:rPr>
          <w:rFonts w:ascii="Times New Roman" w:hAnsi="Times New Roman"/>
        </w:rPr>
        <w:t xml:space="preserve">per camminare lentamente sulla via della loro educazione con continui ritorni alla barbarie. </w:t>
      </w:r>
    </w:p>
    <w:p w:rsidR="009C361D" w:rsidRPr="004007A2" w:rsidRDefault="009C361D" w:rsidP="009C361D">
      <w:pPr>
        <w:rPr>
          <w:rFonts w:ascii="Times New Roman" w:hAnsi="Times New Roman"/>
        </w:rPr>
      </w:pPr>
    </w:p>
    <w:p w:rsidR="009C361D" w:rsidRPr="004007A2" w:rsidRDefault="009C361D" w:rsidP="009C361D">
      <w:pPr>
        <w:ind w:left="708"/>
        <w:jc w:val="both"/>
        <w:rPr>
          <w:rFonts w:ascii="Times New Roman" w:hAnsi="Times New Roman"/>
        </w:rPr>
      </w:pPr>
      <w:r w:rsidRPr="005E7C0D">
        <w:rPr>
          <w:noProof/>
        </w:rPr>
        <w:pict>
          <v:shape id="_x0000_s1045" type="#_x0000_t202" style="position:absolute;left:0;text-align:left;margin-left:1.05pt;margin-top:193.55pt;width:168pt;height:13.5pt;z-index:251679744" stroked="f">
            <v:textbox style="mso-next-textbox:#_x0000_s1045" inset="0,0,0,0">
              <w:txbxContent>
                <w:p w:rsidR="009C361D" w:rsidRPr="00DE4A7E" w:rsidRDefault="009C361D" w:rsidP="009C361D">
                  <w:pPr>
                    <w:pStyle w:val="Didascalia"/>
                    <w:jc w:val="center"/>
                    <w:rPr>
                      <w:rFonts w:ascii="Times New Roman" w:hAnsi="Times New Roman"/>
                      <w:noProof/>
                      <w:sz w:val="24"/>
                      <w:szCs w:val="20"/>
                    </w:rPr>
                  </w:pPr>
                  <w:r>
                    <w:t>Gli scavi di Gerico</w:t>
                  </w:r>
                </w:p>
              </w:txbxContent>
            </v:textbox>
            <w10:wrap type="square"/>
          </v:shape>
        </w:pict>
      </w:r>
      <w:r>
        <w:rPr>
          <w:noProof/>
        </w:rPr>
        <w:drawing>
          <wp:anchor distT="0" distB="0" distL="114300" distR="114300" simplePos="0" relativeHeight="251670528" behindDoc="0" locked="0" layoutInCell="1" allowOverlap="1">
            <wp:simplePos x="0" y="0"/>
            <wp:positionH relativeFrom="margin">
              <wp:posOffset>3810</wp:posOffset>
            </wp:positionH>
            <wp:positionV relativeFrom="margin">
              <wp:posOffset>1080770</wp:posOffset>
            </wp:positionV>
            <wp:extent cx="2124075" cy="2362200"/>
            <wp:effectExtent l="19050" t="0" r="9525" b="0"/>
            <wp:wrapSquare wrapText="bothSides"/>
            <wp:docPr id="12" name="Immagine 92" descr="Jericho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2" descr="Jericho_tel"/>
                    <pic:cNvPicPr>
                      <a:picLocks noChangeAspect="1" noChangeArrowheads="1"/>
                    </pic:cNvPicPr>
                  </pic:nvPicPr>
                  <pic:blipFill>
                    <a:blip r:embed="rId14" cstate="print"/>
                    <a:srcRect/>
                    <a:stretch>
                      <a:fillRect/>
                    </a:stretch>
                  </pic:blipFill>
                  <pic:spPr bwMode="auto">
                    <a:xfrm>
                      <a:off x="0" y="0"/>
                      <a:ext cx="2124075" cy="2362200"/>
                    </a:xfrm>
                    <a:prstGeom prst="rect">
                      <a:avLst/>
                    </a:prstGeom>
                    <a:noFill/>
                  </pic:spPr>
                </pic:pic>
              </a:graphicData>
            </a:graphic>
          </wp:anchor>
        </w:drawing>
      </w:r>
      <w:r w:rsidRPr="004007A2">
        <w:rPr>
          <w:rFonts w:ascii="Times New Roman" w:hAnsi="Times New Roman"/>
        </w:rPr>
        <w:t xml:space="preserve">Quello patriarcale e monarchico era un ambiente in cui la regola era  la </w:t>
      </w:r>
      <w:r w:rsidRPr="004007A2">
        <w:rPr>
          <w:rFonts w:ascii="Times New Roman" w:hAnsi="Times New Roman"/>
          <w:b/>
        </w:rPr>
        <w:t>vendetta illimitata</w:t>
      </w:r>
      <w:r w:rsidRPr="004007A2">
        <w:rPr>
          <w:rFonts w:ascii="Times New Roman" w:hAnsi="Times New Roman"/>
        </w:rPr>
        <w:t xml:space="preserve"> enunciata da </w:t>
      </w:r>
      <w:proofErr w:type="spellStart"/>
      <w:r w:rsidRPr="004007A2">
        <w:rPr>
          <w:rFonts w:ascii="Times New Roman" w:hAnsi="Times New Roman"/>
          <w:b/>
        </w:rPr>
        <w:t>Lamech</w:t>
      </w:r>
      <w:proofErr w:type="spellEnd"/>
      <w:r w:rsidRPr="004007A2">
        <w:rPr>
          <w:rFonts w:ascii="Times New Roman" w:hAnsi="Times New Roman"/>
          <w:b/>
        </w:rPr>
        <w:t xml:space="preserve"> </w:t>
      </w:r>
      <w:r w:rsidRPr="004007A2">
        <w:rPr>
          <w:rFonts w:ascii="Times New Roman" w:hAnsi="Times New Roman"/>
        </w:rPr>
        <w:t>(</w:t>
      </w:r>
      <w:proofErr w:type="spellStart"/>
      <w:r w:rsidRPr="004007A2">
        <w:rPr>
          <w:rFonts w:ascii="Times New Roman" w:hAnsi="Times New Roman"/>
        </w:rPr>
        <w:t>Gn</w:t>
      </w:r>
      <w:proofErr w:type="spellEnd"/>
      <w:r w:rsidRPr="004007A2">
        <w:rPr>
          <w:rFonts w:ascii="Times New Roman" w:hAnsi="Times New Roman"/>
        </w:rPr>
        <w:t xml:space="preserve"> 4,24), che la legge mosaica del taglione cercò di limitare  proporzionandola al danno subito: «occhio per occhio, dente per dente» (</w:t>
      </w:r>
      <w:proofErr w:type="spellStart"/>
      <w:r w:rsidRPr="004007A2">
        <w:rPr>
          <w:rFonts w:ascii="Times New Roman" w:hAnsi="Times New Roman"/>
        </w:rPr>
        <w:t>Lv</w:t>
      </w:r>
      <w:proofErr w:type="spellEnd"/>
      <w:r w:rsidRPr="004007A2">
        <w:rPr>
          <w:rFonts w:ascii="Times New Roman" w:hAnsi="Times New Roman"/>
        </w:rPr>
        <w:t xml:space="preserve"> 24,20-22). La </w:t>
      </w:r>
      <w:r w:rsidRPr="004007A2">
        <w:rPr>
          <w:rFonts w:ascii="Times New Roman" w:hAnsi="Times New Roman"/>
          <w:b/>
        </w:rPr>
        <w:t>violenza barbara e irrazionale</w:t>
      </w:r>
      <w:r w:rsidRPr="004007A2">
        <w:rPr>
          <w:rFonts w:ascii="Times New Roman" w:hAnsi="Times New Roman"/>
        </w:rPr>
        <w:t xml:space="preserve"> che accompagnava la guerra era giustificata perfino da motivi religiosi che la rendevano ancora più feroce e spietata; era una guerra santa in cui combatteva la divinità più che i contendenti umani. </w:t>
      </w:r>
      <w:r>
        <w:rPr>
          <w:rFonts w:ascii="Times New Roman" w:hAnsi="Times New Roman"/>
        </w:rPr>
        <w:t>L’</w:t>
      </w:r>
      <w:proofErr w:type="spellStart"/>
      <w:r w:rsidRPr="004007A2">
        <w:rPr>
          <w:rFonts w:ascii="Times New Roman" w:hAnsi="Times New Roman"/>
          <w:b/>
        </w:rPr>
        <w:t>Herem</w:t>
      </w:r>
      <w:proofErr w:type="spellEnd"/>
      <w:r w:rsidRPr="004007A2">
        <w:rPr>
          <w:rFonts w:ascii="Times New Roman" w:hAnsi="Times New Roman"/>
        </w:rPr>
        <w:t xml:space="preserve"> o l’</w:t>
      </w:r>
      <w:r w:rsidRPr="004007A2">
        <w:rPr>
          <w:rFonts w:ascii="Times New Roman" w:hAnsi="Times New Roman"/>
          <w:b/>
        </w:rPr>
        <w:t>Anatema</w:t>
      </w:r>
      <w:r w:rsidRPr="004007A2">
        <w:rPr>
          <w:rFonts w:ascii="Times New Roman" w:hAnsi="Times New Roman"/>
        </w:rPr>
        <w:t xml:space="preserve"> era la distruzione totale di ogni vita umana e animale e di ogni oggetto di valore; era proibito fare bottino, perché tutto apparteneva alla divinità combattente e ad essa tutto era votato. Così si comportarono gli ebrei alla conquista di </w:t>
      </w:r>
      <w:r w:rsidRPr="004007A2">
        <w:rPr>
          <w:rFonts w:ascii="Times New Roman" w:hAnsi="Times New Roman"/>
          <w:b/>
        </w:rPr>
        <w:t>Gerico</w:t>
      </w:r>
      <w:r w:rsidRPr="004007A2">
        <w:rPr>
          <w:rFonts w:ascii="Times New Roman" w:hAnsi="Times New Roman"/>
        </w:rPr>
        <w:t xml:space="preserve"> (Gs 6,17). Molte violazioni della legge</w:t>
      </w:r>
      <w:r>
        <w:rPr>
          <w:rFonts w:ascii="Times New Roman" w:hAnsi="Times New Roman"/>
        </w:rPr>
        <w:t xml:space="preserve"> comportavano la</w:t>
      </w:r>
      <w:r w:rsidRPr="004007A2">
        <w:rPr>
          <w:rFonts w:ascii="Times New Roman" w:hAnsi="Times New Roman"/>
        </w:rPr>
        <w:t xml:space="preserve"> condanna a morte, che era ritenuta un</w:t>
      </w:r>
      <w:r>
        <w:rPr>
          <w:rFonts w:ascii="Times New Roman" w:hAnsi="Times New Roman"/>
        </w:rPr>
        <w:t xml:space="preserve">a </w:t>
      </w:r>
      <w:r w:rsidRPr="004007A2">
        <w:rPr>
          <w:rFonts w:ascii="Times New Roman" w:hAnsi="Times New Roman"/>
        </w:rPr>
        <w:t xml:space="preserve">efficace arma di dissuasione. </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Pr>
          <w:noProof/>
        </w:rPr>
        <w:drawing>
          <wp:anchor distT="0" distB="0" distL="114300" distR="114300" simplePos="0" relativeHeight="251669504" behindDoc="0" locked="0" layoutInCell="1" allowOverlap="1">
            <wp:simplePos x="0" y="0"/>
            <wp:positionH relativeFrom="margin">
              <wp:posOffset>4347210</wp:posOffset>
            </wp:positionH>
            <wp:positionV relativeFrom="margin">
              <wp:posOffset>5919470</wp:posOffset>
            </wp:positionV>
            <wp:extent cx="1901825" cy="2628900"/>
            <wp:effectExtent l="19050" t="0" r="3175" b="0"/>
            <wp:wrapSquare wrapText="bothSides"/>
            <wp:docPr id="11" name="Immagine 91" descr="Re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descr="ReDavid"/>
                    <pic:cNvPicPr>
                      <a:picLocks noChangeAspect="1" noChangeArrowheads="1"/>
                    </pic:cNvPicPr>
                  </pic:nvPicPr>
                  <pic:blipFill>
                    <a:blip r:embed="rId15" cstate="print"/>
                    <a:srcRect/>
                    <a:stretch>
                      <a:fillRect/>
                    </a:stretch>
                  </pic:blipFill>
                  <pic:spPr bwMode="auto">
                    <a:xfrm>
                      <a:off x="0" y="0"/>
                      <a:ext cx="1901825" cy="2628900"/>
                    </a:xfrm>
                    <a:prstGeom prst="rect">
                      <a:avLst/>
                    </a:prstGeom>
                    <a:noFill/>
                  </pic:spPr>
                </pic:pic>
              </a:graphicData>
            </a:graphic>
          </wp:anchor>
        </w:drawing>
      </w:r>
      <w:r w:rsidRPr="004007A2">
        <w:rPr>
          <w:rFonts w:ascii="Times New Roman" w:hAnsi="Times New Roman"/>
        </w:rPr>
        <w:t xml:space="preserve">Teniamo presente che mancava e mancherà per molto tempo ancora la </w:t>
      </w:r>
      <w:r w:rsidRPr="004007A2">
        <w:rPr>
          <w:rFonts w:ascii="Times New Roman" w:hAnsi="Times New Roman"/>
          <w:b/>
        </w:rPr>
        <w:t>concezione della retribuzione divina dopo la morte</w:t>
      </w:r>
      <w:r w:rsidRPr="004007A2">
        <w:rPr>
          <w:rFonts w:ascii="Times New Roman" w:hAnsi="Times New Roman"/>
        </w:rPr>
        <w:t xml:space="preserve"> col giudizio finale di Dio; tutto doveva essere risolto in questa vita; non ce n’era un’altra dopo. La giustizia terrena di Dio si vedeva riflessa nelle disgrazie e nelle catastrofi della vita e della storia. Dio puniva severamente durante la vita il male che gli uomini compivano. Da qui la domanda che la gente del tempo si poneva davanti a fatti dolorosi: «Chi ha peccato? Di chi è la colpa?».  Si capisce allora perché </w:t>
      </w:r>
      <w:r w:rsidRPr="004007A2">
        <w:rPr>
          <w:rFonts w:ascii="Times New Roman" w:hAnsi="Times New Roman"/>
          <w:b/>
        </w:rPr>
        <w:t xml:space="preserve">l’accento era posto più sulla giustizia di Dio </w:t>
      </w:r>
      <w:r w:rsidRPr="004007A2">
        <w:rPr>
          <w:rFonts w:ascii="Times New Roman" w:hAnsi="Times New Roman"/>
        </w:rPr>
        <w:t xml:space="preserve">che sul suo amore. Evitiamo però l’esagerazione di chi contrappone drasticamente la giustizia e l’amore di Dio, fino a definire l’A.T. l’era della giustizia e il N.T. l’era dell’amore. Ci sono pagine meravigliose che celebrano </w:t>
      </w:r>
      <w:r w:rsidRPr="004007A2">
        <w:rPr>
          <w:rFonts w:ascii="Times New Roman" w:hAnsi="Times New Roman"/>
          <w:b/>
        </w:rPr>
        <w:t xml:space="preserve">l’amore delicato paterno e materno di Dio </w:t>
      </w:r>
      <w:r w:rsidRPr="004007A2">
        <w:rPr>
          <w:rFonts w:ascii="Times New Roman" w:hAnsi="Times New Roman"/>
        </w:rPr>
        <w:t xml:space="preserve">in tutto l’Antico Testamento (Es 34,5-7; </w:t>
      </w:r>
      <w:proofErr w:type="spellStart"/>
      <w:r w:rsidRPr="004007A2">
        <w:rPr>
          <w:rFonts w:ascii="Times New Roman" w:hAnsi="Times New Roman"/>
        </w:rPr>
        <w:t>Is</w:t>
      </w:r>
      <w:proofErr w:type="spellEnd"/>
      <w:r w:rsidRPr="004007A2">
        <w:rPr>
          <w:rFonts w:ascii="Times New Roman" w:hAnsi="Times New Roman"/>
        </w:rPr>
        <w:t xml:space="preserve"> 49,14s). Certamente su questo tema risalta meglio la differenza e l’originalità della rivelazione portata da Gesù</w:t>
      </w:r>
    </w:p>
    <w:p w:rsidR="009C361D" w:rsidRPr="004007A2" w:rsidRDefault="009C361D" w:rsidP="009C361D">
      <w:pPr>
        <w:rPr>
          <w:rFonts w:ascii="Times New Roman" w:hAnsi="Times New Roman"/>
        </w:rPr>
      </w:pPr>
      <w:r w:rsidRPr="004007A2">
        <w:rPr>
          <w:rFonts w:ascii="Times New Roman" w:hAnsi="Times New Roman"/>
        </w:rPr>
        <w:t xml:space="preserve"> </w:t>
      </w:r>
    </w:p>
    <w:p w:rsidR="009C361D" w:rsidRDefault="009C361D" w:rsidP="009C361D">
      <w:pPr>
        <w:ind w:firstLine="708"/>
        <w:jc w:val="both"/>
        <w:rPr>
          <w:rFonts w:ascii="Times New Roman" w:hAnsi="Times New Roman"/>
        </w:rPr>
      </w:pPr>
      <w:r w:rsidRPr="004007A2">
        <w:rPr>
          <w:rFonts w:ascii="Times New Roman" w:hAnsi="Times New Roman"/>
        </w:rPr>
        <w:t xml:space="preserve">Come in tutto l’oriente antico vigeva anche in Israele </w:t>
      </w:r>
      <w:r w:rsidRPr="004007A2">
        <w:rPr>
          <w:rFonts w:ascii="Times New Roman" w:hAnsi="Times New Roman"/>
          <w:b/>
        </w:rPr>
        <w:t>la poligamia</w:t>
      </w:r>
      <w:r w:rsidRPr="004007A2">
        <w:rPr>
          <w:rFonts w:ascii="Times New Roman" w:hAnsi="Times New Roman"/>
        </w:rPr>
        <w:t xml:space="preserve"> come regola sociale diffusa, perciò i patriarchi furono poligami, e poligamo fu anche Mosè, il legislatore, l’uomo di Dio. Un uomo poteva sposare tante mogli quante gli erano consentite dalla sua situazione economica e dalla sua posizione sulla scala sociale. </w:t>
      </w:r>
      <w:r w:rsidRPr="004007A2">
        <w:rPr>
          <w:rFonts w:ascii="Times New Roman" w:hAnsi="Times New Roman"/>
          <w:b/>
        </w:rPr>
        <w:t xml:space="preserve">I re </w:t>
      </w:r>
      <w:r w:rsidRPr="004007A2">
        <w:rPr>
          <w:rFonts w:ascii="Times New Roman" w:hAnsi="Times New Roman"/>
        </w:rPr>
        <w:t xml:space="preserve">evidenziavano la loro potenza economica e politica con un numeroso harem fatto di mogli e di concubine: </w:t>
      </w:r>
      <w:r w:rsidRPr="004007A2">
        <w:rPr>
          <w:rFonts w:ascii="Times New Roman" w:hAnsi="Times New Roman"/>
          <w:b/>
        </w:rPr>
        <w:t>Davide</w:t>
      </w:r>
      <w:r w:rsidRPr="004007A2">
        <w:rPr>
          <w:rFonts w:ascii="Times New Roman" w:hAnsi="Times New Roman"/>
        </w:rPr>
        <w:t xml:space="preserve"> ne ebbe una diecina, ma </w:t>
      </w:r>
      <w:r w:rsidRPr="004007A2">
        <w:rPr>
          <w:rFonts w:ascii="Times New Roman" w:hAnsi="Times New Roman"/>
          <w:b/>
        </w:rPr>
        <w:t>Salomone</w:t>
      </w:r>
      <w:r w:rsidRPr="004007A2">
        <w:rPr>
          <w:rFonts w:ascii="Times New Roman" w:hAnsi="Times New Roman"/>
        </w:rPr>
        <w:t xml:space="preserve"> superò tutti con le sue settecento principess</w:t>
      </w:r>
      <w:r>
        <w:rPr>
          <w:rFonts w:ascii="Times New Roman" w:hAnsi="Times New Roman"/>
        </w:rPr>
        <w:t>e mogli e trecento concubine (1</w:t>
      </w:r>
      <w:r w:rsidRPr="004007A2">
        <w:rPr>
          <w:rFonts w:ascii="Times New Roman" w:hAnsi="Times New Roman"/>
        </w:rPr>
        <w:t>Re 11,3).</w:t>
      </w:r>
    </w:p>
    <w:p w:rsidR="009C361D" w:rsidRDefault="009C361D" w:rsidP="009C361D">
      <w:pPr>
        <w:jc w:val="both"/>
        <w:rPr>
          <w:rFonts w:ascii="Times New Roman" w:hAnsi="Times New Roman"/>
        </w:rPr>
      </w:pPr>
    </w:p>
    <w:p w:rsidR="009C361D" w:rsidRPr="004007A2" w:rsidRDefault="009C361D" w:rsidP="009C361D">
      <w:pPr>
        <w:ind w:firstLine="708"/>
        <w:jc w:val="both"/>
        <w:rPr>
          <w:rFonts w:ascii="Times New Roman" w:hAnsi="Times New Roman"/>
        </w:rPr>
      </w:pPr>
      <w:r w:rsidRPr="004007A2">
        <w:rPr>
          <w:rFonts w:ascii="Times New Roman" w:hAnsi="Times New Roman"/>
        </w:rPr>
        <w:t xml:space="preserve">Giudicato con i parametri della morale cristiana </w:t>
      </w:r>
      <w:r w:rsidRPr="004007A2">
        <w:rPr>
          <w:rFonts w:ascii="Times New Roman" w:hAnsi="Times New Roman"/>
          <w:b/>
        </w:rPr>
        <w:t>Davide</w:t>
      </w:r>
      <w:r w:rsidRPr="004007A2">
        <w:rPr>
          <w:rFonts w:ascii="Times New Roman" w:hAnsi="Times New Roman"/>
        </w:rPr>
        <w:t xml:space="preserve"> non era affatto il santo re che celebriamo: Per sposare </w:t>
      </w:r>
      <w:proofErr w:type="spellStart"/>
      <w:r w:rsidRPr="004007A2">
        <w:rPr>
          <w:rFonts w:ascii="Times New Roman" w:hAnsi="Times New Roman"/>
        </w:rPr>
        <w:t>Mical</w:t>
      </w:r>
      <w:proofErr w:type="spellEnd"/>
      <w:r w:rsidRPr="004007A2">
        <w:rPr>
          <w:rFonts w:ascii="Times New Roman" w:hAnsi="Times New Roman"/>
        </w:rPr>
        <w:t>, la figlia di Saul, versò al re come prezzo nuziale duecento prepuzi di Filistei che aveva uccisi in una sortita militare del tutto gratuita, e non risulta che poi se ne sia pentito (1 Sam 18,27);</w:t>
      </w:r>
      <w:r>
        <w:rPr>
          <w:rFonts w:ascii="Times New Roman" w:hAnsi="Times New Roman"/>
        </w:rPr>
        <w:t xml:space="preserve"> in punto di morte non ebbe scrupolo di comandare a suo figlio Salomone alcune vendette che egli non aveva potuto attuare in vita (1Re</w:t>
      </w:r>
      <w:r w:rsidRPr="004007A2">
        <w:rPr>
          <w:rFonts w:ascii="Times New Roman" w:hAnsi="Times New Roman"/>
        </w:rPr>
        <w:t xml:space="preserve"> </w:t>
      </w:r>
      <w:r>
        <w:rPr>
          <w:rFonts w:ascii="Times New Roman" w:hAnsi="Times New Roman"/>
        </w:rPr>
        <w:t xml:space="preserve">2,5-9); </w:t>
      </w:r>
      <w:r w:rsidRPr="004007A2">
        <w:rPr>
          <w:rFonts w:ascii="Times New Roman" w:hAnsi="Times New Roman"/>
        </w:rPr>
        <w:t xml:space="preserve">è troppo celebre per essere commentato </w:t>
      </w:r>
      <w:r w:rsidRPr="004D5A0F">
        <w:rPr>
          <w:rFonts w:ascii="Times New Roman" w:hAnsi="Times New Roman"/>
        </w:rPr>
        <w:t>l’adulterio</w:t>
      </w:r>
      <w:r w:rsidRPr="004007A2">
        <w:rPr>
          <w:rFonts w:ascii="Times New Roman" w:hAnsi="Times New Roman"/>
          <w:b/>
        </w:rPr>
        <w:t xml:space="preserve"> </w:t>
      </w:r>
      <w:r w:rsidRPr="004007A2">
        <w:rPr>
          <w:rFonts w:ascii="Times New Roman" w:hAnsi="Times New Roman"/>
        </w:rPr>
        <w:t xml:space="preserve">di Davide con </w:t>
      </w:r>
      <w:proofErr w:type="spellStart"/>
      <w:r w:rsidRPr="004007A2">
        <w:rPr>
          <w:rFonts w:ascii="Times New Roman" w:hAnsi="Times New Roman"/>
        </w:rPr>
        <w:lastRenderedPageBreak/>
        <w:t>Bersabea</w:t>
      </w:r>
      <w:proofErr w:type="spellEnd"/>
      <w:r w:rsidRPr="004007A2">
        <w:rPr>
          <w:rFonts w:ascii="Times New Roman" w:hAnsi="Times New Roman"/>
        </w:rPr>
        <w:t xml:space="preserve">, moglie di Uria, un suo capo militare, che poi </w:t>
      </w:r>
      <w:r w:rsidRPr="004D5A0F">
        <w:rPr>
          <w:rFonts w:ascii="Times New Roman" w:hAnsi="Times New Roman"/>
        </w:rPr>
        <w:t>fece uccidere</w:t>
      </w:r>
      <w:r w:rsidRPr="004007A2">
        <w:rPr>
          <w:rFonts w:ascii="Times New Roman" w:hAnsi="Times New Roman"/>
        </w:rPr>
        <w:t xml:space="preserve"> per coprire il suo misfatto (2 Sam 11,2-17).  </w:t>
      </w:r>
      <w:proofErr w:type="spellStart"/>
      <w:r w:rsidRPr="004007A2">
        <w:rPr>
          <w:rFonts w:ascii="Times New Roman" w:hAnsi="Times New Roman"/>
        </w:rPr>
        <w:t>Natan</w:t>
      </w:r>
      <w:proofErr w:type="spellEnd"/>
      <w:r w:rsidRPr="004007A2">
        <w:rPr>
          <w:rFonts w:ascii="Times New Roman" w:hAnsi="Times New Roman"/>
        </w:rPr>
        <w:t>, il suo profeta di corte, gli rimproverò il doppio pe</w:t>
      </w:r>
      <w:r>
        <w:rPr>
          <w:rFonts w:ascii="Times New Roman" w:hAnsi="Times New Roman"/>
        </w:rPr>
        <w:t>ccato a  nome di Dio (2 Sam 12,7-14);</w:t>
      </w:r>
      <w:r w:rsidRPr="004007A2">
        <w:rPr>
          <w:rFonts w:ascii="Times New Roman" w:hAnsi="Times New Roman"/>
        </w:rPr>
        <w:t xml:space="preserve"> il re </w:t>
      </w:r>
      <w:r>
        <w:rPr>
          <w:rFonts w:ascii="Times New Roman" w:hAnsi="Times New Roman"/>
        </w:rPr>
        <w:t xml:space="preserve">mostrò un sincero pentimento e compose </w:t>
      </w:r>
      <w:r w:rsidRPr="004007A2">
        <w:rPr>
          <w:rFonts w:ascii="Times New Roman" w:hAnsi="Times New Roman"/>
        </w:rPr>
        <w:t>in quella circostanza il più bel salmo penitenziale della Bibbia, «il Misere» (</w:t>
      </w:r>
      <w:proofErr w:type="spellStart"/>
      <w:r w:rsidRPr="004007A2">
        <w:rPr>
          <w:rFonts w:ascii="Times New Roman" w:hAnsi="Times New Roman"/>
        </w:rPr>
        <w:t>Sl</w:t>
      </w:r>
      <w:proofErr w:type="spellEnd"/>
      <w:r w:rsidRPr="004007A2">
        <w:rPr>
          <w:rFonts w:ascii="Times New Roman" w:hAnsi="Times New Roman"/>
        </w:rPr>
        <w:t xml:space="preserve"> 51). Fu quel pentimento più volte ripetuto e la sua generosità nei confronti di Saul, al quale egli per ben due volte risparmiò la vita, a fare di Davide il re più magnanimo </w:t>
      </w:r>
      <w:r>
        <w:rPr>
          <w:rFonts w:ascii="Times New Roman" w:hAnsi="Times New Roman"/>
        </w:rPr>
        <w:t xml:space="preserve">e </w:t>
      </w:r>
      <w:r w:rsidRPr="004007A2">
        <w:rPr>
          <w:rFonts w:ascii="Times New Roman" w:hAnsi="Times New Roman"/>
        </w:rPr>
        <w:t xml:space="preserve">devoto della storia biblica. </w:t>
      </w:r>
    </w:p>
    <w:p w:rsidR="009C361D" w:rsidRPr="004007A2" w:rsidRDefault="009C361D" w:rsidP="009C361D">
      <w:pPr>
        <w:rPr>
          <w:rFonts w:ascii="Times New Roman" w:hAnsi="Times New Roman"/>
          <w:b/>
        </w:rPr>
      </w:pPr>
    </w:p>
    <w:p w:rsidR="009C361D" w:rsidRPr="004007A2" w:rsidRDefault="009C361D" w:rsidP="009C361D">
      <w:pPr>
        <w:ind w:firstLine="708"/>
        <w:jc w:val="both"/>
        <w:rPr>
          <w:rFonts w:ascii="Times New Roman" w:hAnsi="Times New Roman"/>
        </w:rPr>
      </w:pPr>
      <w:r w:rsidRPr="004007A2">
        <w:rPr>
          <w:rFonts w:ascii="Times New Roman" w:hAnsi="Times New Roman"/>
          <w:b/>
        </w:rPr>
        <w:t>La rivelazione di Dio contenuta nell’A.T. è ancora imperfetta e incompleta</w:t>
      </w:r>
      <w:r>
        <w:rPr>
          <w:rFonts w:ascii="Times New Roman" w:hAnsi="Times New Roman"/>
        </w:rPr>
        <w:t>.</w:t>
      </w:r>
      <w:r w:rsidRPr="004007A2">
        <w:rPr>
          <w:rFonts w:ascii="Times New Roman" w:hAnsi="Times New Roman"/>
        </w:rPr>
        <w:t xml:space="preserve"> Solo Gesù ha portato la perfezione morale e la completezza della fede. Il Signore ha educato con gradualità un popolo di testa dura, che stentava ad uscire dalla barbarie dei tempi e che si trovava immerso in un mondo e in una cultura inquinat</w:t>
      </w:r>
      <w:r>
        <w:rPr>
          <w:rFonts w:ascii="Times New Roman" w:hAnsi="Times New Roman"/>
        </w:rPr>
        <w:t>i</w:t>
      </w:r>
      <w:r w:rsidRPr="004007A2">
        <w:rPr>
          <w:rFonts w:ascii="Times New Roman" w:hAnsi="Times New Roman"/>
        </w:rPr>
        <w:t xml:space="preserve"> dalla violenza e dalla corruzione morale dei culti idolatrici. Progredendo nella lettura delle Scritture, ci accorgiamo come lentamente </w:t>
      </w:r>
      <w:r w:rsidRPr="004007A2">
        <w:rPr>
          <w:rFonts w:ascii="Times New Roman" w:hAnsi="Times New Roman"/>
          <w:b/>
        </w:rPr>
        <w:t>alcune convinzioni rozze e primitive sono regredite mentre le verità di Dio hanno progredito</w:t>
      </w:r>
      <w:r w:rsidRPr="004007A2">
        <w:rPr>
          <w:rFonts w:ascii="Times New Roman" w:hAnsi="Times New Roman"/>
        </w:rPr>
        <w:t xml:space="preserve"> affiorando dal buio dei tempi. Tuttavia questa rivelazione imperfetta resta valida come documentazione della pedagogia progressiva di Dio che mostra la sua pazienza e che nasce dal suo amore. Paolo insegnava: «</w:t>
      </w:r>
      <w:r w:rsidRPr="004007A2">
        <w:rPr>
          <w:rFonts w:ascii="Times New Roman" w:hAnsi="Times New Roman"/>
          <w:i/>
        </w:rPr>
        <w:t>Tutto ciò che è stato scritto prima di noi, è stato scritto</w:t>
      </w:r>
      <w:r w:rsidRPr="004007A2">
        <w:rPr>
          <w:rFonts w:ascii="Times New Roman" w:hAnsi="Times New Roman"/>
          <w:b/>
          <w:i/>
        </w:rPr>
        <w:t xml:space="preserve"> per nostra istruzione,</w:t>
      </w:r>
      <w:r w:rsidRPr="004007A2">
        <w:rPr>
          <w:rFonts w:ascii="Times New Roman" w:hAnsi="Times New Roman"/>
          <w:i/>
        </w:rPr>
        <w:t xml:space="preserve"> perché in virtù della perseveranza e della consolazione che provengono dalle Scritture, teniamo viva la speranza</w:t>
      </w:r>
      <w:r w:rsidRPr="004007A2">
        <w:rPr>
          <w:rFonts w:ascii="Times New Roman" w:hAnsi="Times New Roman"/>
        </w:rPr>
        <w:t>» (Rom 15.4).</w:t>
      </w:r>
    </w:p>
    <w:p w:rsidR="009C361D" w:rsidRPr="004007A2" w:rsidRDefault="009C361D" w:rsidP="009C361D">
      <w:pPr>
        <w:rPr>
          <w:rFonts w:ascii="Times New Roman" w:hAnsi="Times New Roman"/>
        </w:rPr>
      </w:pPr>
    </w:p>
    <w:p w:rsidR="009C361D" w:rsidRPr="004007A2" w:rsidRDefault="009C361D" w:rsidP="009C361D">
      <w:pPr>
        <w:ind w:firstLine="708"/>
        <w:jc w:val="both"/>
        <w:rPr>
          <w:rFonts w:ascii="Times New Roman" w:hAnsi="Times New Roman"/>
        </w:rPr>
      </w:pPr>
      <w:r>
        <w:rPr>
          <w:noProof/>
        </w:rPr>
        <w:drawing>
          <wp:anchor distT="0" distB="0" distL="114300" distR="114300" simplePos="0" relativeHeight="251671552" behindDoc="0" locked="0" layoutInCell="1" allowOverlap="1">
            <wp:simplePos x="0" y="0"/>
            <wp:positionH relativeFrom="margin">
              <wp:posOffset>4261485</wp:posOffset>
            </wp:positionH>
            <wp:positionV relativeFrom="margin">
              <wp:posOffset>4281170</wp:posOffset>
            </wp:positionV>
            <wp:extent cx="1743075" cy="3190875"/>
            <wp:effectExtent l="19050" t="0" r="9525" b="0"/>
            <wp:wrapSquare wrapText="bothSides"/>
            <wp:docPr id="13" name="Immagine 93" descr="1299174994369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3" descr="1299174994369normal"/>
                    <pic:cNvPicPr>
                      <a:picLocks noChangeAspect="1" noChangeArrowheads="1"/>
                    </pic:cNvPicPr>
                  </pic:nvPicPr>
                  <pic:blipFill>
                    <a:blip r:embed="rId16" cstate="print">
                      <a:lum bright="20000" contrast="20000"/>
                    </a:blip>
                    <a:srcRect/>
                    <a:stretch>
                      <a:fillRect/>
                    </a:stretch>
                  </pic:blipFill>
                  <pic:spPr bwMode="auto">
                    <a:xfrm>
                      <a:off x="0" y="0"/>
                      <a:ext cx="1743075" cy="3190875"/>
                    </a:xfrm>
                    <a:prstGeom prst="rect">
                      <a:avLst/>
                    </a:prstGeom>
                    <a:noFill/>
                  </pic:spPr>
                </pic:pic>
              </a:graphicData>
            </a:graphic>
          </wp:anchor>
        </w:drawing>
      </w:r>
      <w:r w:rsidRPr="004007A2">
        <w:rPr>
          <w:rFonts w:ascii="Times New Roman" w:hAnsi="Times New Roman"/>
        </w:rPr>
        <w:t xml:space="preserve">Questo vale per il passato e per il presente, perché i </w:t>
      </w:r>
      <w:r w:rsidRPr="004007A2">
        <w:rPr>
          <w:rFonts w:ascii="Times New Roman" w:hAnsi="Times New Roman"/>
          <w:b/>
        </w:rPr>
        <w:t>ritorni di barbarie</w:t>
      </w:r>
      <w:r w:rsidRPr="004007A2">
        <w:rPr>
          <w:rFonts w:ascii="Times New Roman" w:hAnsi="Times New Roman"/>
        </w:rPr>
        <w:t xml:space="preserve"> e di immoralità sono sempre possibili. Basterebbe leggere la cronache dei nostri giorni p</w:t>
      </w:r>
      <w:r>
        <w:rPr>
          <w:rFonts w:ascii="Times New Roman" w:hAnsi="Times New Roman"/>
        </w:rPr>
        <w:t>er costatare che l’umanità, non</w:t>
      </w:r>
      <w:r w:rsidRPr="004007A2">
        <w:rPr>
          <w:rFonts w:ascii="Times New Roman" w:hAnsi="Times New Roman"/>
        </w:rPr>
        <w:t xml:space="preserve">ostante i progressi scientifici, è rimasta sostanzialmente la stessa. I fatti scandalosi che leggiamo nella bibbia ebraica ci devono servire come </w:t>
      </w:r>
      <w:r w:rsidRPr="004007A2">
        <w:rPr>
          <w:rFonts w:ascii="Times New Roman" w:hAnsi="Times New Roman"/>
          <w:b/>
        </w:rPr>
        <w:t>termine di paragone</w:t>
      </w:r>
      <w:r w:rsidRPr="004007A2">
        <w:rPr>
          <w:rFonts w:ascii="Times New Roman" w:hAnsi="Times New Roman"/>
        </w:rPr>
        <w:t xml:space="preserve"> per conoscere a quale stadio di civiltà noi apparteniamo, se siamo ancora ai tempi di Caino e Abele, se siamo alle stragi barbare che ci vengono raccontate, se siamo nella corruzione di </w:t>
      </w:r>
      <w:proofErr w:type="spellStart"/>
      <w:r w:rsidRPr="004007A2">
        <w:rPr>
          <w:rFonts w:ascii="Times New Roman" w:hAnsi="Times New Roman"/>
        </w:rPr>
        <w:t>Sodoma</w:t>
      </w:r>
      <w:proofErr w:type="spellEnd"/>
      <w:r w:rsidRPr="004007A2">
        <w:rPr>
          <w:rFonts w:ascii="Times New Roman" w:hAnsi="Times New Roman"/>
        </w:rPr>
        <w:t xml:space="preserve"> e </w:t>
      </w:r>
      <w:proofErr w:type="spellStart"/>
      <w:r w:rsidRPr="004007A2">
        <w:rPr>
          <w:rFonts w:ascii="Times New Roman" w:hAnsi="Times New Roman"/>
        </w:rPr>
        <w:t>Gomorra</w:t>
      </w:r>
      <w:proofErr w:type="spellEnd"/>
      <w:r w:rsidRPr="004007A2">
        <w:rPr>
          <w:rFonts w:ascii="Times New Roman" w:hAnsi="Times New Roman"/>
        </w:rPr>
        <w:t xml:space="preserve">, quanto ci manca ancora per arrivare alla perfezione evangelica; </w:t>
      </w:r>
      <w:r w:rsidRPr="004007A2">
        <w:rPr>
          <w:rFonts w:ascii="Times New Roman" w:hAnsi="Times New Roman"/>
          <w:b/>
        </w:rPr>
        <w:t>anche i fatti di cronaca nera po</w:t>
      </w:r>
      <w:r>
        <w:rPr>
          <w:rFonts w:ascii="Times New Roman" w:hAnsi="Times New Roman"/>
          <w:b/>
        </w:rPr>
        <w:t>s</w:t>
      </w:r>
      <w:r w:rsidRPr="004007A2">
        <w:rPr>
          <w:rFonts w:ascii="Times New Roman" w:hAnsi="Times New Roman"/>
          <w:b/>
        </w:rPr>
        <w:t>sono istruire!</w:t>
      </w:r>
      <w:r w:rsidRPr="004007A2">
        <w:rPr>
          <w:rFonts w:ascii="Times New Roman" w:hAnsi="Times New Roman"/>
        </w:rPr>
        <w:t xml:space="preserve"> Essi pongono </w:t>
      </w:r>
      <w:r>
        <w:rPr>
          <w:rFonts w:ascii="Times New Roman" w:hAnsi="Times New Roman"/>
          <w:b/>
        </w:rPr>
        <w:t xml:space="preserve">interrogativi </w:t>
      </w:r>
      <w:r w:rsidRPr="004007A2">
        <w:rPr>
          <w:rFonts w:ascii="Times New Roman" w:hAnsi="Times New Roman"/>
          <w:b/>
        </w:rPr>
        <w:t>sulla nostra fede e sul nostro compor</w:t>
      </w:r>
      <w:r>
        <w:rPr>
          <w:rFonts w:ascii="Times New Roman" w:hAnsi="Times New Roman"/>
          <w:b/>
        </w:rPr>
        <w:t>-</w:t>
      </w:r>
      <w:r w:rsidRPr="004007A2">
        <w:rPr>
          <w:rFonts w:ascii="Times New Roman" w:hAnsi="Times New Roman"/>
          <w:b/>
        </w:rPr>
        <w:t>tamento</w:t>
      </w:r>
      <w:r w:rsidRPr="004007A2">
        <w:rPr>
          <w:rFonts w:ascii="Times New Roman" w:hAnsi="Times New Roman"/>
        </w:rPr>
        <w:t xml:space="preserve">: </w:t>
      </w:r>
      <w:r>
        <w:rPr>
          <w:rFonts w:ascii="Times New Roman" w:hAnsi="Times New Roman"/>
        </w:rPr>
        <w:t>c</w:t>
      </w:r>
      <w:r w:rsidRPr="004007A2">
        <w:rPr>
          <w:rFonts w:ascii="Times New Roman" w:hAnsi="Times New Roman"/>
        </w:rPr>
        <w:t xml:space="preserve">i costringono a chiederci a che punto siamo sul cammino di Dio, se abbiamo la fede di Abramo, la capacità di pentimento di Davide, la fiducia e il coraggio dei profeti; ci fanno capire se siamo ancora rimasti all’Antico Testamento o abbiamo varcato la soglia del Nuovo. </w:t>
      </w:r>
    </w:p>
    <w:p w:rsidR="009C361D" w:rsidRPr="004007A2" w:rsidRDefault="009C361D" w:rsidP="009C361D">
      <w:pPr>
        <w:rPr>
          <w:rFonts w:ascii="Times New Roman" w:hAnsi="Times New Roman"/>
        </w:rPr>
      </w:pPr>
    </w:p>
    <w:p w:rsidR="009C361D"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r w:rsidRPr="005E7C0D">
        <w:rPr>
          <w:noProof/>
        </w:rPr>
        <w:pict>
          <v:shape id="_x0000_s1046" type="#_x0000_t202" style="position:absolute;left:0;text-align:left;margin-left:316.75pt;margin-top:6.6pt;width:137.15pt;height:12.85pt;z-index:251680768" stroked="f">
            <v:textbox inset="0,0,0,0">
              <w:txbxContent>
                <w:p w:rsidR="009C361D" w:rsidRPr="00A91665" w:rsidRDefault="009C361D" w:rsidP="009C361D">
                  <w:pPr>
                    <w:pStyle w:val="Didascalia"/>
                    <w:jc w:val="center"/>
                    <w:rPr>
                      <w:rFonts w:ascii="Times New Roman" w:hAnsi="Times New Roman"/>
                      <w:noProof/>
                      <w:sz w:val="24"/>
                      <w:szCs w:val="20"/>
                    </w:rPr>
                  </w:pPr>
                  <w:r>
                    <w:t>L’istruzione di padre in figlio</w:t>
                  </w:r>
                </w:p>
              </w:txbxContent>
            </v:textbox>
            <w10:wrap type="square"/>
          </v:shape>
        </w:pict>
      </w: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Default="009C361D" w:rsidP="009C361D">
      <w:pPr>
        <w:tabs>
          <w:tab w:val="center" w:pos="4513"/>
        </w:tabs>
        <w:suppressAutoHyphens/>
        <w:ind w:left="1134"/>
        <w:jc w:val="both"/>
        <w:rPr>
          <w:rFonts w:ascii="Times New Roman" w:hAnsi="Times New Roman"/>
          <w:b/>
          <w:spacing w:val="-3"/>
          <w:szCs w:val="24"/>
          <w:u w:val="single"/>
        </w:rPr>
      </w:pPr>
    </w:p>
    <w:p w:rsidR="009C361D"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Default="009C361D" w:rsidP="009C361D">
      <w:pPr>
        <w:tabs>
          <w:tab w:val="center" w:pos="4513"/>
        </w:tabs>
        <w:suppressAutoHyphens/>
        <w:ind w:left="1134"/>
        <w:jc w:val="both"/>
        <w:rPr>
          <w:rFonts w:ascii="Times New Roman" w:hAnsi="Times New Roman"/>
          <w:b/>
          <w:spacing w:val="-3"/>
          <w:szCs w:val="24"/>
          <w:u w:val="single"/>
        </w:rPr>
      </w:pPr>
    </w:p>
    <w:p w:rsidR="009C361D" w:rsidRPr="004007A2" w:rsidRDefault="009C361D" w:rsidP="009C361D">
      <w:pPr>
        <w:tabs>
          <w:tab w:val="center" w:pos="4513"/>
        </w:tabs>
        <w:suppressAutoHyphens/>
        <w:ind w:left="1134"/>
        <w:jc w:val="both"/>
        <w:rPr>
          <w:rFonts w:ascii="Times New Roman" w:hAnsi="Times New Roman"/>
          <w:b/>
          <w:spacing w:val="-3"/>
          <w:szCs w:val="24"/>
          <w:u w:val="single"/>
        </w:rPr>
      </w:pPr>
    </w:p>
    <w:p w:rsidR="009C361D" w:rsidRDefault="009C361D" w:rsidP="009C361D">
      <w:pPr>
        <w:tabs>
          <w:tab w:val="left" w:pos="-720"/>
        </w:tabs>
        <w:suppressAutoHyphens/>
        <w:ind w:right="-1"/>
        <w:jc w:val="center"/>
        <w:rPr>
          <w:rFonts w:ascii="Times New Roman" w:hAnsi="Times New Roman"/>
          <w:b/>
          <w:spacing w:val="-3"/>
          <w:szCs w:val="24"/>
        </w:rPr>
      </w:pPr>
    </w:p>
    <w:p w:rsidR="00D52470" w:rsidRDefault="00D52470"/>
    <w:sectPr w:rsidR="00D52470" w:rsidSect="009C361D">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56F5"/>
    <w:multiLevelType w:val="hybridMultilevel"/>
    <w:tmpl w:val="22F8F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compat/>
  <w:rsids>
    <w:rsidRoot w:val="009C361D"/>
    <w:rsid w:val="000008F9"/>
    <w:rsid w:val="00016389"/>
    <w:rsid w:val="00020DED"/>
    <w:rsid w:val="000255C9"/>
    <w:rsid w:val="00025886"/>
    <w:rsid w:val="00052A7A"/>
    <w:rsid w:val="00052F34"/>
    <w:rsid w:val="00055EF5"/>
    <w:rsid w:val="00070462"/>
    <w:rsid w:val="00073F2C"/>
    <w:rsid w:val="000804B6"/>
    <w:rsid w:val="000866EE"/>
    <w:rsid w:val="00091538"/>
    <w:rsid w:val="0009193A"/>
    <w:rsid w:val="000A2A08"/>
    <w:rsid w:val="000C1ACF"/>
    <w:rsid w:val="000C2126"/>
    <w:rsid w:val="0010273A"/>
    <w:rsid w:val="00105F17"/>
    <w:rsid w:val="00110E7C"/>
    <w:rsid w:val="00126126"/>
    <w:rsid w:val="00132D3F"/>
    <w:rsid w:val="00145565"/>
    <w:rsid w:val="001571DD"/>
    <w:rsid w:val="00171562"/>
    <w:rsid w:val="001755BA"/>
    <w:rsid w:val="00176A84"/>
    <w:rsid w:val="00183C60"/>
    <w:rsid w:val="00191232"/>
    <w:rsid w:val="0019341C"/>
    <w:rsid w:val="001A4FEB"/>
    <w:rsid w:val="001A58E3"/>
    <w:rsid w:val="001F54E8"/>
    <w:rsid w:val="00227707"/>
    <w:rsid w:val="0023210E"/>
    <w:rsid w:val="0023305A"/>
    <w:rsid w:val="00234F70"/>
    <w:rsid w:val="00245A14"/>
    <w:rsid w:val="0024687E"/>
    <w:rsid w:val="00254D64"/>
    <w:rsid w:val="00255617"/>
    <w:rsid w:val="00261E2A"/>
    <w:rsid w:val="00292CD9"/>
    <w:rsid w:val="002A04CC"/>
    <w:rsid w:val="002A7E21"/>
    <w:rsid w:val="002B6780"/>
    <w:rsid w:val="002D173A"/>
    <w:rsid w:val="002F4F79"/>
    <w:rsid w:val="002F70FB"/>
    <w:rsid w:val="003006B7"/>
    <w:rsid w:val="00340E12"/>
    <w:rsid w:val="00351504"/>
    <w:rsid w:val="00370776"/>
    <w:rsid w:val="003729DA"/>
    <w:rsid w:val="003B005E"/>
    <w:rsid w:val="003B5CE3"/>
    <w:rsid w:val="003D0DFE"/>
    <w:rsid w:val="003D1DCF"/>
    <w:rsid w:val="0041618E"/>
    <w:rsid w:val="00417DFE"/>
    <w:rsid w:val="00420C0A"/>
    <w:rsid w:val="00422410"/>
    <w:rsid w:val="00433BD7"/>
    <w:rsid w:val="0045261A"/>
    <w:rsid w:val="004A1CEA"/>
    <w:rsid w:val="004C0E08"/>
    <w:rsid w:val="004C1DEB"/>
    <w:rsid w:val="004C4FBF"/>
    <w:rsid w:val="004C5F19"/>
    <w:rsid w:val="004D1B82"/>
    <w:rsid w:val="004E3FA3"/>
    <w:rsid w:val="00522385"/>
    <w:rsid w:val="005253ED"/>
    <w:rsid w:val="00541E21"/>
    <w:rsid w:val="00557501"/>
    <w:rsid w:val="0058091C"/>
    <w:rsid w:val="00587C51"/>
    <w:rsid w:val="005C5AED"/>
    <w:rsid w:val="005D648C"/>
    <w:rsid w:val="005D7568"/>
    <w:rsid w:val="005F115F"/>
    <w:rsid w:val="005F7734"/>
    <w:rsid w:val="005F78D2"/>
    <w:rsid w:val="00600D09"/>
    <w:rsid w:val="006327EF"/>
    <w:rsid w:val="006337C7"/>
    <w:rsid w:val="00635EC3"/>
    <w:rsid w:val="0064066F"/>
    <w:rsid w:val="006448CB"/>
    <w:rsid w:val="0064561D"/>
    <w:rsid w:val="00664730"/>
    <w:rsid w:val="006659C8"/>
    <w:rsid w:val="00666196"/>
    <w:rsid w:val="006754A4"/>
    <w:rsid w:val="0068123A"/>
    <w:rsid w:val="006A08AE"/>
    <w:rsid w:val="006C3E0E"/>
    <w:rsid w:val="006F519A"/>
    <w:rsid w:val="00701EF8"/>
    <w:rsid w:val="007126D0"/>
    <w:rsid w:val="0071364D"/>
    <w:rsid w:val="007153D3"/>
    <w:rsid w:val="007627BC"/>
    <w:rsid w:val="00792DA9"/>
    <w:rsid w:val="00794488"/>
    <w:rsid w:val="00796B29"/>
    <w:rsid w:val="007C004C"/>
    <w:rsid w:val="007D6726"/>
    <w:rsid w:val="007F286F"/>
    <w:rsid w:val="007F28CD"/>
    <w:rsid w:val="007F55C2"/>
    <w:rsid w:val="00802E47"/>
    <w:rsid w:val="00817379"/>
    <w:rsid w:val="00835606"/>
    <w:rsid w:val="00836AB5"/>
    <w:rsid w:val="00855258"/>
    <w:rsid w:val="00875890"/>
    <w:rsid w:val="00882D44"/>
    <w:rsid w:val="008A6FCC"/>
    <w:rsid w:val="008B6B6C"/>
    <w:rsid w:val="008C370C"/>
    <w:rsid w:val="008E2F84"/>
    <w:rsid w:val="008F2E9F"/>
    <w:rsid w:val="00917832"/>
    <w:rsid w:val="00923990"/>
    <w:rsid w:val="00932CB3"/>
    <w:rsid w:val="0093538A"/>
    <w:rsid w:val="00943167"/>
    <w:rsid w:val="0094783C"/>
    <w:rsid w:val="00951D48"/>
    <w:rsid w:val="009635BA"/>
    <w:rsid w:val="00974BB4"/>
    <w:rsid w:val="00987B9E"/>
    <w:rsid w:val="009C361D"/>
    <w:rsid w:val="009D5BD4"/>
    <w:rsid w:val="009D5E2E"/>
    <w:rsid w:val="00A2139D"/>
    <w:rsid w:val="00A346A5"/>
    <w:rsid w:val="00A5279F"/>
    <w:rsid w:val="00A63938"/>
    <w:rsid w:val="00A75637"/>
    <w:rsid w:val="00A8427F"/>
    <w:rsid w:val="00AB7471"/>
    <w:rsid w:val="00AC0D2E"/>
    <w:rsid w:val="00AC12A6"/>
    <w:rsid w:val="00AE016D"/>
    <w:rsid w:val="00AE13DC"/>
    <w:rsid w:val="00AE3B3E"/>
    <w:rsid w:val="00AE7A3E"/>
    <w:rsid w:val="00AF01A3"/>
    <w:rsid w:val="00AF3CBF"/>
    <w:rsid w:val="00AF529A"/>
    <w:rsid w:val="00B00B05"/>
    <w:rsid w:val="00B0240B"/>
    <w:rsid w:val="00B0446A"/>
    <w:rsid w:val="00B04B83"/>
    <w:rsid w:val="00B1087A"/>
    <w:rsid w:val="00B16952"/>
    <w:rsid w:val="00B17AC4"/>
    <w:rsid w:val="00B20740"/>
    <w:rsid w:val="00B52BB5"/>
    <w:rsid w:val="00B80E39"/>
    <w:rsid w:val="00BA01B5"/>
    <w:rsid w:val="00BB18EA"/>
    <w:rsid w:val="00BC2A41"/>
    <w:rsid w:val="00BD1F78"/>
    <w:rsid w:val="00BD3E25"/>
    <w:rsid w:val="00BE62BF"/>
    <w:rsid w:val="00BF0ED3"/>
    <w:rsid w:val="00C13E93"/>
    <w:rsid w:val="00C24D05"/>
    <w:rsid w:val="00C27593"/>
    <w:rsid w:val="00C53780"/>
    <w:rsid w:val="00C676B2"/>
    <w:rsid w:val="00C711A2"/>
    <w:rsid w:val="00C84E8E"/>
    <w:rsid w:val="00CB5485"/>
    <w:rsid w:val="00CB75E6"/>
    <w:rsid w:val="00CE46EF"/>
    <w:rsid w:val="00CF2E2F"/>
    <w:rsid w:val="00CF7699"/>
    <w:rsid w:val="00CF76CB"/>
    <w:rsid w:val="00D06180"/>
    <w:rsid w:val="00D101F3"/>
    <w:rsid w:val="00D14C18"/>
    <w:rsid w:val="00D161CE"/>
    <w:rsid w:val="00D31B83"/>
    <w:rsid w:val="00D41501"/>
    <w:rsid w:val="00D43588"/>
    <w:rsid w:val="00D52470"/>
    <w:rsid w:val="00D63BC2"/>
    <w:rsid w:val="00D676A0"/>
    <w:rsid w:val="00D76325"/>
    <w:rsid w:val="00D85380"/>
    <w:rsid w:val="00D876E3"/>
    <w:rsid w:val="00D903DE"/>
    <w:rsid w:val="00D90B48"/>
    <w:rsid w:val="00D92DF6"/>
    <w:rsid w:val="00D97147"/>
    <w:rsid w:val="00DA6996"/>
    <w:rsid w:val="00DB1570"/>
    <w:rsid w:val="00DD2792"/>
    <w:rsid w:val="00DE64E2"/>
    <w:rsid w:val="00E02232"/>
    <w:rsid w:val="00E15B2C"/>
    <w:rsid w:val="00E441D8"/>
    <w:rsid w:val="00E45F8F"/>
    <w:rsid w:val="00E6677C"/>
    <w:rsid w:val="00E92497"/>
    <w:rsid w:val="00E93102"/>
    <w:rsid w:val="00EC00A6"/>
    <w:rsid w:val="00EC4708"/>
    <w:rsid w:val="00EC6D68"/>
    <w:rsid w:val="00EE4F18"/>
    <w:rsid w:val="00EF4219"/>
    <w:rsid w:val="00F1499D"/>
    <w:rsid w:val="00F20995"/>
    <w:rsid w:val="00F24B9E"/>
    <w:rsid w:val="00F40555"/>
    <w:rsid w:val="00F62CE6"/>
    <w:rsid w:val="00F87CE9"/>
    <w:rsid w:val="00FA13CA"/>
    <w:rsid w:val="00FB5213"/>
    <w:rsid w:val="00FB68F1"/>
    <w:rsid w:val="00FC60B6"/>
    <w:rsid w:val="00FC63AA"/>
    <w:rsid w:val="00FD079B"/>
    <w:rsid w:val="00FD3F95"/>
    <w:rsid w:val="00FF4C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361D"/>
    <w:pPr>
      <w:widowControl w:val="0"/>
      <w:snapToGrid w:val="0"/>
      <w:spacing w:after="0" w:line="240" w:lineRule="auto"/>
    </w:pPr>
    <w:rPr>
      <w:rFonts w:ascii="Garamond" w:eastAsia="Times New Roman" w:hAnsi="Garamon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99"/>
    <w:qFormat/>
    <w:rsid w:val="009C361D"/>
    <w:pPr>
      <w:spacing w:after="200"/>
    </w:pPr>
    <w:rPr>
      <w:b/>
      <w:bCs/>
      <w:color w:val="4F81BD"/>
      <w:sz w:val="18"/>
      <w:szCs w:val="18"/>
    </w:rPr>
  </w:style>
  <w:style w:type="paragraph" w:styleId="Paragrafoelenco">
    <w:name w:val="List Paragraph"/>
    <w:basedOn w:val="Normale"/>
    <w:uiPriority w:val="34"/>
    <w:qFormat/>
    <w:rsid w:val="009C3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19558</Characters>
  <Application>Microsoft Office Word</Application>
  <DocSecurity>0</DocSecurity>
  <Lines>162</Lines>
  <Paragraphs>45</Paragraphs>
  <ScaleCrop>false</ScaleCrop>
  <Company/>
  <LinksUpToDate>false</LinksUpToDate>
  <CharactersWithSpaces>22944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2011-10-03T15:26:00Z</dcterms:created>
  <dcterms:modified xsi:type="dcterms:W3CDTF">2011-10-03T15:28:00Z</dcterms:modified>
</cp:coreProperties>
</file>