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E" w:rsidRDefault="0090549E" w:rsidP="003D15FC">
      <w:pPr>
        <w:pStyle w:val="Standard"/>
        <w:jc w:val="center"/>
        <w:rPr>
          <w:rFonts w:ascii="Amaze" w:hAnsi="Amaze"/>
          <w:b/>
          <w:color w:val="643E00"/>
          <w:sz w:val="30"/>
        </w:rPr>
      </w:pPr>
    </w:p>
    <w:p w:rsidR="003D15FC" w:rsidRDefault="003D15FC" w:rsidP="003D15FC">
      <w:pPr>
        <w:pStyle w:val="Standard"/>
        <w:jc w:val="center"/>
      </w:pPr>
      <w:r>
        <w:rPr>
          <w:rFonts w:ascii="Amaze" w:hAnsi="Amaze"/>
          <w:b/>
          <w:color w:val="643E00"/>
          <w:sz w:val="30"/>
        </w:rPr>
        <w:t xml:space="preserve">Diocesi di </w:t>
      </w:r>
      <w:proofErr w:type="gramStart"/>
      <w:r>
        <w:rPr>
          <w:rFonts w:ascii="Amaze" w:hAnsi="Amaze"/>
          <w:b/>
          <w:color w:val="643E00"/>
          <w:sz w:val="30"/>
        </w:rPr>
        <w:t>Assisi  -</w:t>
      </w:r>
      <w:proofErr w:type="gramEnd"/>
      <w:r>
        <w:rPr>
          <w:rFonts w:ascii="Amaze" w:hAnsi="Amaze"/>
          <w:b/>
          <w:color w:val="643E00"/>
          <w:sz w:val="30"/>
        </w:rPr>
        <w:t xml:space="preserve"> Nocera Umbra  -  Gualdo Tadino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-2540</wp:posOffset>
            </wp:positionH>
            <wp:positionV relativeFrom="line">
              <wp:posOffset>-253365</wp:posOffset>
            </wp:positionV>
            <wp:extent cx="928370" cy="1026160"/>
            <wp:effectExtent l="0" t="0" r="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5FC" w:rsidRDefault="003D15FC" w:rsidP="003D15FC">
      <w:pPr>
        <w:pStyle w:val="Standard"/>
      </w:pPr>
      <w:r>
        <w:rPr>
          <w:rFonts w:ascii="Bookman Old Styl" w:hAnsi="Bookman Old Styl"/>
          <w:b/>
          <w:smallCaps/>
          <w:color w:val="643E00"/>
          <w:spacing w:val="20"/>
          <w:sz w:val="22"/>
        </w:rPr>
        <w:t xml:space="preserve">                                    </w:t>
      </w:r>
      <w:r w:rsidR="008C4C67">
        <w:rPr>
          <w:rFonts w:ascii="Bookman Old Styl" w:hAnsi="Bookman Old Styl"/>
          <w:b/>
          <w:smallCaps/>
          <w:color w:val="643E00"/>
          <w:spacing w:val="20"/>
          <w:sz w:val="22"/>
        </w:rPr>
        <w:t xml:space="preserve">                    </w:t>
      </w:r>
      <w:r>
        <w:rPr>
          <w:rFonts w:ascii="Bookman Old Styl" w:hAnsi="Bookman Old Styl"/>
          <w:b/>
          <w:smallCaps/>
          <w:color w:val="643E00"/>
          <w:spacing w:val="20"/>
          <w:sz w:val="22"/>
        </w:rPr>
        <w:t xml:space="preserve"> </w:t>
      </w:r>
      <w:r>
        <w:rPr>
          <w:rFonts w:ascii="Adobe Caslon Pro" w:hAnsi="Adobe Caslon Pro"/>
          <w:b/>
          <w:i/>
          <w:color w:val="643E00"/>
          <w:spacing w:val="20"/>
          <w:sz w:val="24"/>
        </w:rPr>
        <w:t>Curia diocesana</w:t>
      </w:r>
    </w:p>
    <w:p w:rsidR="003D15FC" w:rsidRDefault="003D15FC" w:rsidP="003D15FC">
      <w:pPr>
        <w:pStyle w:val="Standard"/>
        <w:rPr>
          <w:color w:val="000000"/>
        </w:rPr>
      </w:pPr>
    </w:p>
    <w:p w:rsidR="003D15FC" w:rsidRDefault="003D15FC" w:rsidP="003D15FC">
      <w:pPr>
        <w:pStyle w:val="Standard"/>
        <w:rPr>
          <w:color w:val="000000"/>
        </w:rPr>
      </w:pPr>
    </w:p>
    <w:p w:rsidR="003D15FC" w:rsidRDefault="003D15FC" w:rsidP="003D15FC">
      <w:pPr>
        <w:pStyle w:val="Standard"/>
      </w:pPr>
      <w:r>
        <w:rPr>
          <w:rFonts w:ascii="Adobe Caslon Pro" w:hAnsi="Adobe Caslon Pro"/>
          <w:b/>
          <w:i/>
          <w:color w:val="643E00"/>
          <w:spacing w:val="20"/>
          <w:sz w:val="24"/>
        </w:rPr>
        <w:t xml:space="preserve">Ufficio Stampa                    </w:t>
      </w:r>
      <w:r>
        <w:rPr>
          <w:rFonts w:ascii="Adobe Caslon Pro" w:hAnsi="Adobe Caslon Pro"/>
          <w:b/>
          <w:color w:val="643E00"/>
          <w:spacing w:val="20"/>
          <w:sz w:val="24"/>
        </w:rPr>
        <w:t>COMUNICATO STAMPA</w:t>
      </w:r>
    </w:p>
    <w:p w:rsidR="003D15FC" w:rsidRDefault="003D15FC" w:rsidP="003D15FC">
      <w:pPr>
        <w:pStyle w:val="Standard"/>
        <w:rPr>
          <w:rFonts w:ascii="Adobe Caslon Pro" w:hAnsi="Adobe Caslon Pro"/>
          <w:b/>
          <w:color w:val="643E00"/>
          <w:spacing w:val="20"/>
          <w:sz w:val="24"/>
        </w:rPr>
      </w:pPr>
    </w:p>
    <w:p w:rsidR="00AE0683" w:rsidRDefault="00C31864" w:rsidP="003D15FC">
      <w:pPr>
        <w:pStyle w:val="Standard"/>
        <w:jc w:val="center"/>
        <w:rPr>
          <w:rFonts w:ascii="Adobe Caslon Pro" w:hAnsi="Adobe Caslon Pro"/>
          <w:b/>
          <w:color w:val="643E00"/>
          <w:spacing w:val="20"/>
          <w:sz w:val="18"/>
          <w:szCs w:val="18"/>
        </w:rPr>
      </w:pPr>
      <w:r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>Venerdì 1 aprile</w:t>
      </w:r>
      <w:r w:rsidR="007B5994"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 xml:space="preserve"> </w:t>
      </w:r>
      <w:r w:rsidR="00AE5710"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 xml:space="preserve">alle ore 11 nella </w:t>
      </w:r>
      <w:r w:rsidR="002761CE"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>sede</w:t>
      </w:r>
      <w:r w:rsidR="00AE5710"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 xml:space="preserve"> della Fondazione Cassa di Risparmio di Perugia </w:t>
      </w:r>
    </w:p>
    <w:p w:rsidR="00991727" w:rsidRPr="00AE0683" w:rsidRDefault="00AE5710" w:rsidP="003D15FC">
      <w:pPr>
        <w:pStyle w:val="Standard"/>
        <w:jc w:val="center"/>
        <w:rPr>
          <w:rFonts w:ascii="Adobe Caslon Pro" w:hAnsi="Adobe Caslon Pro"/>
          <w:b/>
          <w:color w:val="643E00"/>
          <w:spacing w:val="20"/>
          <w:sz w:val="18"/>
          <w:szCs w:val="18"/>
        </w:rPr>
      </w:pPr>
      <w:proofErr w:type="gramStart"/>
      <w:r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>la</w:t>
      </w:r>
      <w:proofErr w:type="gramEnd"/>
      <w:r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 xml:space="preserve"> presentazione del</w:t>
      </w:r>
      <w:r w:rsid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 xml:space="preserve"> volume sul Beato </w:t>
      </w:r>
      <w:r w:rsidR="007B5994"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>Toniolo</w:t>
      </w:r>
      <w:r w:rsidR="00AE0683"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>, sabato 2 all’</w:t>
      </w:r>
      <w:r w:rsid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>ISIS De Medici di</w:t>
      </w:r>
      <w:r w:rsidR="00AE0683"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 xml:space="preserve"> Ottaviano</w:t>
      </w:r>
      <w:r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 xml:space="preserve"> </w:t>
      </w:r>
      <w:r w:rsidR="007B5994"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 xml:space="preserve"> </w:t>
      </w:r>
      <w:r w:rsidR="008F68F4" w:rsidRPr="00AE0683">
        <w:rPr>
          <w:rFonts w:ascii="Adobe Caslon Pro" w:hAnsi="Adobe Caslon Pro"/>
          <w:b/>
          <w:color w:val="643E00"/>
          <w:spacing w:val="20"/>
          <w:sz w:val="18"/>
          <w:szCs w:val="18"/>
        </w:rPr>
        <w:t xml:space="preserve"> </w:t>
      </w:r>
    </w:p>
    <w:p w:rsidR="003D15FC" w:rsidRDefault="007B5994" w:rsidP="005E5F96">
      <w:pPr>
        <w:pStyle w:val="Standard"/>
        <w:jc w:val="center"/>
        <w:rPr>
          <w:rFonts w:ascii="Adobe Caslon Pro" w:hAnsi="Adobe Caslon Pro"/>
          <w:b/>
          <w:color w:val="643E00"/>
          <w:spacing w:val="20"/>
          <w:sz w:val="24"/>
          <w:szCs w:val="24"/>
        </w:rPr>
      </w:pPr>
      <w:r w:rsidRPr="007B5994">
        <w:rPr>
          <w:rFonts w:ascii="Adobe Caslon Pro" w:hAnsi="Adobe Caslon Pro"/>
          <w:b/>
          <w:color w:val="643E00"/>
          <w:spacing w:val="20"/>
          <w:sz w:val="24"/>
          <w:szCs w:val="24"/>
        </w:rPr>
        <w:t>ECONOMIA UMANA, L</w:t>
      </w:r>
      <w:r w:rsidRPr="007B5994">
        <w:rPr>
          <w:rFonts w:ascii="Adobe Caslon Pro" w:hAnsi="Adobe Caslon Pro" w:hint="eastAsia"/>
          <w:b/>
          <w:color w:val="643E00"/>
          <w:spacing w:val="20"/>
          <w:sz w:val="24"/>
          <w:szCs w:val="24"/>
        </w:rPr>
        <w:t>’</w:t>
      </w:r>
      <w:r>
        <w:rPr>
          <w:rFonts w:ascii="Adobe Caslon Pro" w:hAnsi="Adobe Caslon Pro"/>
          <w:b/>
          <w:color w:val="643E00"/>
          <w:spacing w:val="20"/>
          <w:sz w:val="24"/>
          <w:szCs w:val="24"/>
        </w:rPr>
        <w:t>ULTIMO LIBRO DI MONSIGNOR SORRENTINO</w:t>
      </w:r>
      <w:r w:rsidR="00E818F8">
        <w:rPr>
          <w:rFonts w:ascii="Adobe Caslon Pro" w:hAnsi="Adobe Caslon Pro"/>
          <w:b/>
          <w:color w:val="643E00"/>
          <w:spacing w:val="20"/>
          <w:sz w:val="24"/>
          <w:szCs w:val="24"/>
        </w:rPr>
        <w:t xml:space="preserve"> SAR</w:t>
      </w:r>
      <w:r w:rsidR="00E818F8">
        <w:rPr>
          <w:rFonts w:ascii="Palatino Linotype" w:hAnsi="Palatino Linotype"/>
          <w:b/>
          <w:color w:val="643E00"/>
          <w:spacing w:val="20"/>
          <w:sz w:val="24"/>
          <w:szCs w:val="24"/>
        </w:rPr>
        <w:t>À</w:t>
      </w:r>
      <w:r w:rsidR="00E818F8">
        <w:rPr>
          <w:rFonts w:ascii="Adobe Caslon Pro" w:hAnsi="Adobe Caslon Pro"/>
          <w:b/>
          <w:color w:val="643E00"/>
          <w:spacing w:val="20"/>
          <w:sz w:val="24"/>
          <w:szCs w:val="24"/>
        </w:rPr>
        <w:t xml:space="preserve"> PRESENTATO A PERUGIA</w:t>
      </w:r>
      <w:r w:rsidR="00AE0683">
        <w:rPr>
          <w:rFonts w:ascii="Adobe Caslon Pro" w:hAnsi="Adobe Caslon Pro"/>
          <w:b/>
          <w:color w:val="643E00"/>
          <w:spacing w:val="20"/>
          <w:sz w:val="24"/>
          <w:szCs w:val="24"/>
        </w:rPr>
        <w:t xml:space="preserve"> E NAPOLI</w:t>
      </w:r>
    </w:p>
    <w:p w:rsidR="002761CE" w:rsidRDefault="002761CE" w:rsidP="005E5F96">
      <w:pPr>
        <w:pStyle w:val="Standard"/>
        <w:jc w:val="center"/>
        <w:rPr>
          <w:rFonts w:ascii="Adobe Caslon Pro" w:hAnsi="Adobe Caslon Pro"/>
          <w:b/>
          <w:color w:val="643E00"/>
          <w:spacing w:val="20"/>
          <w:sz w:val="24"/>
          <w:szCs w:val="24"/>
        </w:rPr>
      </w:pPr>
    </w:p>
    <w:p w:rsidR="00AE0683" w:rsidRDefault="003D15FC" w:rsidP="00AE0683">
      <w:pPr>
        <w:pStyle w:val="Normale1"/>
        <w:spacing w:line="480" w:lineRule="auto"/>
        <w:jc w:val="both"/>
        <w:rPr>
          <w:rStyle w:val="Collegamentoipertestuale"/>
          <w:sz w:val="24"/>
          <w:szCs w:val="24"/>
        </w:rPr>
      </w:pPr>
      <w:r w:rsidRPr="002761CE">
        <w:rPr>
          <w:b/>
          <w:sz w:val="24"/>
          <w:szCs w:val="24"/>
        </w:rPr>
        <w:t xml:space="preserve">ASSISI </w:t>
      </w:r>
      <w:r w:rsidRPr="002761CE">
        <w:rPr>
          <w:sz w:val="24"/>
          <w:szCs w:val="24"/>
        </w:rPr>
        <w:t>–</w:t>
      </w:r>
      <w:r w:rsidR="002761CE">
        <w:rPr>
          <w:sz w:val="24"/>
          <w:szCs w:val="24"/>
        </w:rPr>
        <w:t xml:space="preserve"> </w:t>
      </w:r>
      <w:r w:rsidR="002761CE" w:rsidRPr="002761CE">
        <w:rPr>
          <w:sz w:val="24"/>
          <w:szCs w:val="24"/>
        </w:rPr>
        <w:t>Proseguono gli appuntamenti per la presentazione dell’ultimo libro del vescovo della diocesi di Assisi – Nocera Umbra – Gualdo Tadino e di Foligno, monsignor Domenico Sorrentino, intitolato “Economia umana. La lezione e la profezia di Giuseppe Toniolo: una rilettura sistematica</w:t>
      </w:r>
      <w:r w:rsidR="00EC445D">
        <w:rPr>
          <w:sz w:val="24"/>
          <w:szCs w:val="24"/>
        </w:rPr>
        <w:t>”, edito da Vita e Pensiero</w:t>
      </w:r>
      <w:r w:rsidR="002761CE" w:rsidRPr="002761CE">
        <w:rPr>
          <w:sz w:val="24"/>
          <w:szCs w:val="24"/>
        </w:rPr>
        <w:t>.</w:t>
      </w:r>
      <w:r w:rsidR="002761CE">
        <w:rPr>
          <w:sz w:val="24"/>
          <w:szCs w:val="24"/>
        </w:rPr>
        <w:t xml:space="preserve"> </w:t>
      </w:r>
      <w:r w:rsidR="002761CE" w:rsidRPr="002761CE">
        <w:rPr>
          <w:sz w:val="24"/>
          <w:szCs w:val="24"/>
        </w:rPr>
        <w:t xml:space="preserve">Dopo Foligno, Napoli e Roma e Pieve di Soligo, </w:t>
      </w:r>
      <w:r w:rsidR="00AE0683">
        <w:rPr>
          <w:sz w:val="24"/>
          <w:szCs w:val="24"/>
        </w:rPr>
        <w:t>sono previsti altri due eventi. V</w:t>
      </w:r>
      <w:r w:rsidR="005847F5">
        <w:rPr>
          <w:sz w:val="24"/>
          <w:szCs w:val="24"/>
        </w:rPr>
        <w:t xml:space="preserve">enerdì 1 aprile 2022 alle ore </w:t>
      </w:r>
      <w:r w:rsidR="002761CE" w:rsidRPr="002761CE">
        <w:rPr>
          <w:sz w:val="24"/>
          <w:szCs w:val="24"/>
        </w:rPr>
        <w:t>11</w:t>
      </w:r>
      <w:r w:rsidR="005847F5">
        <w:rPr>
          <w:sz w:val="24"/>
          <w:szCs w:val="24"/>
        </w:rPr>
        <w:t xml:space="preserve">.00, </w:t>
      </w:r>
      <w:r w:rsidR="00B26E33">
        <w:rPr>
          <w:sz w:val="24"/>
          <w:szCs w:val="24"/>
        </w:rPr>
        <w:t xml:space="preserve">la presentazione si terrà </w:t>
      </w:r>
      <w:r w:rsidR="005847F5">
        <w:rPr>
          <w:sz w:val="24"/>
          <w:szCs w:val="24"/>
        </w:rPr>
        <w:t>presso la Sala delle Colonne di Palazzo Graziani, sede della Fondazione Cassa di Risparmio di Perugia</w:t>
      </w:r>
      <w:r w:rsidR="002761CE" w:rsidRPr="002761CE">
        <w:rPr>
          <w:sz w:val="24"/>
          <w:szCs w:val="24"/>
        </w:rPr>
        <w:t xml:space="preserve"> </w:t>
      </w:r>
      <w:r w:rsidR="00B26E33">
        <w:rPr>
          <w:sz w:val="24"/>
          <w:szCs w:val="24"/>
        </w:rPr>
        <w:t xml:space="preserve">(Corso Vannucci, 47 - Perugia). </w:t>
      </w:r>
      <w:r w:rsidR="002761CE" w:rsidRPr="002761CE">
        <w:rPr>
          <w:sz w:val="24"/>
          <w:szCs w:val="24"/>
        </w:rPr>
        <w:t xml:space="preserve">Dopo il saluti di Roberto Leoni, presidente della Fondazione Sorella Natura che ha organizzato l’evento, e di </w:t>
      </w:r>
      <w:r w:rsidR="00B26E33">
        <w:rPr>
          <w:sz w:val="24"/>
          <w:szCs w:val="24"/>
        </w:rPr>
        <w:t>Nicola Bastioni, vicepresidente della Fondazione CRPG, i</w:t>
      </w:r>
      <w:bookmarkStart w:id="0" w:name="_GoBack"/>
      <w:bookmarkEnd w:id="0"/>
      <w:r w:rsidR="002761CE" w:rsidRPr="002761CE">
        <w:rPr>
          <w:sz w:val="24"/>
          <w:szCs w:val="24"/>
        </w:rPr>
        <w:t xml:space="preserve">ntervengono Gianfranco </w:t>
      </w:r>
      <w:proofErr w:type="spellStart"/>
      <w:r w:rsidR="002761CE" w:rsidRPr="002761CE">
        <w:rPr>
          <w:sz w:val="24"/>
          <w:szCs w:val="24"/>
        </w:rPr>
        <w:t>Cavazzoni</w:t>
      </w:r>
      <w:proofErr w:type="spellEnd"/>
      <w:r w:rsidR="002761CE" w:rsidRPr="002761CE">
        <w:rPr>
          <w:sz w:val="24"/>
          <w:szCs w:val="24"/>
        </w:rPr>
        <w:t xml:space="preserve">, dell’Università di Perugia, Costanza </w:t>
      </w:r>
      <w:proofErr w:type="spellStart"/>
      <w:r w:rsidR="002761CE" w:rsidRPr="002761CE">
        <w:rPr>
          <w:sz w:val="24"/>
          <w:szCs w:val="24"/>
        </w:rPr>
        <w:t>Consolandi</w:t>
      </w:r>
      <w:proofErr w:type="spellEnd"/>
      <w:r w:rsidR="002761CE" w:rsidRPr="002761CE">
        <w:rPr>
          <w:sz w:val="24"/>
          <w:szCs w:val="24"/>
        </w:rPr>
        <w:t>, dell’Università di Siena, Antonio Fazio, già governatore della Banca d’Italia, e Marcello Signorelli dell’Università di Perugia, moderati da Alessandro Campi, dell’Università di Perugia. Le conclusioni saranno affidate a monsignor Sorrentino.</w:t>
      </w:r>
      <w:r w:rsidR="002761CE">
        <w:rPr>
          <w:sz w:val="24"/>
          <w:szCs w:val="24"/>
        </w:rPr>
        <w:t xml:space="preserve"> </w:t>
      </w:r>
      <w:r w:rsidR="00AE0683" w:rsidRPr="002761CE">
        <w:rPr>
          <w:sz w:val="24"/>
          <w:szCs w:val="24"/>
        </w:rPr>
        <w:t xml:space="preserve">Per partecipare alla presentazione è necessario prenotarsi inviando una mail a </w:t>
      </w:r>
      <w:hyperlink r:id="rId5" w:history="1">
        <w:r w:rsidR="00AE0683" w:rsidRPr="002761CE">
          <w:rPr>
            <w:rStyle w:val="Collegamentoipertestuale"/>
            <w:sz w:val="24"/>
            <w:szCs w:val="24"/>
          </w:rPr>
          <w:t>segreteria@sorellanatura.org</w:t>
        </w:r>
      </w:hyperlink>
      <w:r w:rsidR="00AE0683" w:rsidRPr="002761CE">
        <w:rPr>
          <w:sz w:val="24"/>
          <w:szCs w:val="24"/>
        </w:rPr>
        <w:t>.</w:t>
      </w:r>
      <w:r w:rsidR="00AE0683">
        <w:rPr>
          <w:sz w:val="24"/>
          <w:szCs w:val="24"/>
        </w:rPr>
        <w:t xml:space="preserve"> </w:t>
      </w:r>
      <w:r w:rsidR="00AE0683" w:rsidRPr="002761CE">
        <w:rPr>
          <w:sz w:val="24"/>
          <w:szCs w:val="24"/>
        </w:rPr>
        <w:t xml:space="preserve">L’evento sarà trasmesso in diretta streaming su Umbria Web </w:t>
      </w:r>
      <w:proofErr w:type="spellStart"/>
      <w:r w:rsidR="00AE0683" w:rsidRPr="002761CE">
        <w:rPr>
          <w:sz w:val="24"/>
          <w:szCs w:val="24"/>
        </w:rPr>
        <w:t>Cam</w:t>
      </w:r>
      <w:proofErr w:type="spellEnd"/>
      <w:r w:rsidR="00AE0683" w:rsidRPr="002761CE">
        <w:rPr>
          <w:sz w:val="24"/>
          <w:szCs w:val="24"/>
        </w:rPr>
        <w:t xml:space="preserve"> e sul sito </w:t>
      </w:r>
      <w:hyperlink r:id="rId6" w:history="1">
        <w:r w:rsidR="00AE0683" w:rsidRPr="002F119A">
          <w:rPr>
            <w:rStyle w:val="Collegamentoipertestuale"/>
            <w:sz w:val="24"/>
            <w:szCs w:val="24"/>
          </w:rPr>
          <w:t>www.sorellanatura.it</w:t>
        </w:r>
      </w:hyperlink>
    </w:p>
    <w:p w:rsidR="00AE0683" w:rsidRDefault="00AE0683" w:rsidP="002761CE">
      <w:pPr>
        <w:pStyle w:val="Normale1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490ACF">
        <w:rPr>
          <w:sz w:val="24"/>
          <w:szCs w:val="24"/>
        </w:rPr>
        <w:t>altra pr</w:t>
      </w:r>
      <w:r>
        <w:rPr>
          <w:sz w:val="24"/>
          <w:szCs w:val="24"/>
        </w:rPr>
        <w:t>esentazione si terrà a Napoli, s</w:t>
      </w:r>
      <w:r w:rsidRPr="00470AA4">
        <w:rPr>
          <w:rStyle w:val="Collegamentoipertestuale"/>
          <w:color w:val="auto"/>
          <w:sz w:val="24"/>
          <w:szCs w:val="24"/>
          <w:u w:val="none"/>
        </w:rPr>
        <w:t xml:space="preserve">abato </w:t>
      </w:r>
      <w:r>
        <w:rPr>
          <w:rStyle w:val="Collegamentoipertestuale"/>
          <w:color w:val="auto"/>
          <w:sz w:val="24"/>
          <w:szCs w:val="24"/>
          <w:u w:val="none"/>
        </w:rPr>
        <w:t>2 aprile alle ore 11 all’aula magna dell’Istituto statale d’istruzione superiore De Medici di Ottaviano.</w:t>
      </w:r>
    </w:p>
    <w:p w:rsidR="00364EC6" w:rsidRDefault="00840599" w:rsidP="002761CE">
      <w:pPr>
        <w:pStyle w:val="Normale1"/>
        <w:spacing w:line="480" w:lineRule="auto"/>
        <w:jc w:val="both"/>
        <w:rPr>
          <w:rStyle w:val="Collegamentoipertestuale"/>
          <w:sz w:val="24"/>
          <w:szCs w:val="24"/>
        </w:rPr>
      </w:pPr>
      <w:r w:rsidRPr="002761CE">
        <w:rPr>
          <w:sz w:val="24"/>
          <w:szCs w:val="24"/>
        </w:rPr>
        <w:t xml:space="preserve">Economista e sociologo di notevole valore, Giuseppe Toniolo (1845-1918) è stato forse il maggiore esponente del pensiero sociale cattolico tra ‘800 e ‘900. Le sue idee di una </w:t>
      </w:r>
      <w:r w:rsidRPr="002761CE">
        <w:rPr>
          <w:sz w:val="24"/>
          <w:szCs w:val="24"/>
        </w:rPr>
        <w:lastRenderedPageBreak/>
        <w:t>giustizia sociale fondata su basi cristiane e sulla collaborazione tra le classi, costituirono un punto di riferimento costante e prestigioso per l’impegno sociale e politico dei cattolici. A tal fine fondò l’</w:t>
      </w:r>
      <w:r w:rsidRPr="002761CE">
        <w:rPr>
          <w:rStyle w:val="Enfasicorsivo"/>
          <w:sz w:val="24"/>
          <w:szCs w:val="24"/>
        </w:rPr>
        <w:t>Unione cattolica per gli studi sociali </w:t>
      </w:r>
      <w:r w:rsidRPr="002761CE">
        <w:rPr>
          <w:sz w:val="24"/>
          <w:szCs w:val="24"/>
        </w:rPr>
        <w:t>e promosse le </w:t>
      </w:r>
      <w:r w:rsidRPr="002761CE">
        <w:rPr>
          <w:rStyle w:val="Enfasicorsivo"/>
          <w:sz w:val="24"/>
          <w:szCs w:val="24"/>
        </w:rPr>
        <w:t>Settimane sociali in Italia</w:t>
      </w:r>
      <w:r w:rsidRPr="002761CE">
        <w:rPr>
          <w:sz w:val="24"/>
          <w:szCs w:val="24"/>
        </w:rPr>
        <w:t>. Contro le doppie secche del modello liberistico e di quello socialista, da una parte, contestò il sistema capitalistico moderno che metteva al centro il profitto e subordinava ad esso capitale e lavoro, dall’altra, sostenne che i cosiddetti corpi intermedi dovevano essere garantiti nella loro esistenza, valorizzati e posti in condizioni di autogovernarsi. Dal 2012 è agli onori degli altari, grazie alla causa di beatificazione postulata proprio dal vescovo Sorrentino, oggi tra i massimi studiosi del Toniolo, al quale ha dedicato importanti volumi e molti interventi pubblicati in opere collettive e convegni. Prima di quest’ultimo, fresco di stampa, ricordiamo: </w:t>
      </w:r>
      <w:r w:rsidRPr="002761CE">
        <w:rPr>
          <w:rStyle w:val="Enfasicorsivo"/>
          <w:sz w:val="24"/>
          <w:szCs w:val="24"/>
        </w:rPr>
        <w:t>Giuseppe Toniolo. Una Chiesa nella storia</w:t>
      </w:r>
      <w:r w:rsidRPr="002761CE">
        <w:rPr>
          <w:sz w:val="24"/>
          <w:szCs w:val="24"/>
        </w:rPr>
        <w:t>, Ed. Paoline 1987, poi Vita e Pensiero 2012; </w:t>
      </w:r>
      <w:r w:rsidRPr="002761CE">
        <w:rPr>
          <w:rStyle w:val="Enfasicorsivo"/>
          <w:sz w:val="24"/>
          <w:szCs w:val="24"/>
        </w:rPr>
        <w:t>Giuseppe Toniolo. Una biografia</w:t>
      </w:r>
      <w:r w:rsidRPr="002761CE">
        <w:rPr>
          <w:sz w:val="24"/>
          <w:szCs w:val="24"/>
        </w:rPr>
        <w:t>, Ed. Paoline 1988; </w:t>
      </w:r>
      <w:r w:rsidRPr="002761CE">
        <w:rPr>
          <w:rStyle w:val="Enfasicorsivo"/>
          <w:sz w:val="24"/>
          <w:szCs w:val="24"/>
        </w:rPr>
        <w:t>L’economista di Dio. Giuseppe Toniolo</w:t>
      </w:r>
      <w:r w:rsidRPr="002761CE">
        <w:rPr>
          <w:sz w:val="24"/>
          <w:szCs w:val="24"/>
        </w:rPr>
        <w:t>. Ave 2012. Il libro</w:t>
      </w:r>
      <w:r w:rsidR="001E47A4" w:rsidRPr="002761CE">
        <w:rPr>
          <w:sz w:val="24"/>
          <w:szCs w:val="24"/>
        </w:rPr>
        <w:t xml:space="preserve"> è</w:t>
      </w:r>
      <w:r w:rsidRPr="002761CE">
        <w:rPr>
          <w:sz w:val="24"/>
          <w:szCs w:val="24"/>
        </w:rPr>
        <w:t xml:space="preserve"> edito da Vita e Pensiero con la prefazione del professor Stefano Zamagni che ha sottolineato come Toniolo sia stato emarginato perché in anticipo sui tempi e che questa pubblicazione consente una conoscenza approfondita dall’A alla Z del suo pensiero.</w:t>
      </w:r>
      <w:r w:rsidR="002761CE">
        <w:rPr>
          <w:sz w:val="24"/>
          <w:szCs w:val="24"/>
        </w:rPr>
        <w:t xml:space="preserve"> </w:t>
      </w:r>
    </w:p>
    <w:p w:rsidR="003D15FC" w:rsidRPr="009F7810" w:rsidRDefault="003D15FC" w:rsidP="003D15FC">
      <w:pPr>
        <w:pStyle w:val="Standard"/>
        <w:spacing w:line="480" w:lineRule="auto"/>
        <w:jc w:val="both"/>
        <w:rPr>
          <w:szCs w:val="28"/>
        </w:rPr>
      </w:pPr>
      <w:r w:rsidRPr="009F7810">
        <w:rPr>
          <w:rFonts w:ascii="Arial" w:hAnsi="Arial" w:cs="Arial"/>
          <w:b/>
          <w:szCs w:val="28"/>
        </w:rPr>
        <w:t>Assisi,</w:t>
      </w:r>
      <w:r w:rsidR="00537EE5">
        <w:rPr>
          <w:rFonts w:ascii="Arial" w:hAnsi="Arial" w:cs="Arial"/>
          <w:b/>
          <w:szCs w:val="28"/>
        </w:rPr>
        <w:t xml:space="preserve"> </w:t>
      </w:r>
      <w:r w:rsidR="002761CE">
        <w:rPr>
          <w:rFonts w:ascii="Arial" w:hAnsi="Arial" w:cs="Arial"/>
          <w:b/>
          <w:szCs w:val="28"/>
        </w:rPr>
        <w:t>2</w:t>
      </w:r>
      <w:r w:rsidR="00863420">
        <w:rPr>
          <w:rFonts w:ascii="Arial" w:hAnsi="Arial" w:cs="Arial"/>
          <w:b/>
          <w:szCs w:val="28"/>
        </w:rPr>
        <w:t>8</w:t>
      </w:r>
      <w:r w:rsidR="002761CE">
        <w:rPr>
          <w:rFonts w:ascii="Arial" w:hAnsi="Arial" w:cs="Arial"/>
          <w:b/>
          <w:szCs w:val="28"/>
        </w:rPr>
        <w:t xml:space="preserve"> marzo</w:t>
      </w:r>
      <w:r w:rsidRPr="009F7810">
        <w:rPr>
          <w:rFonts w:ascii="Arial" w:hAnsi="Arial" w:cs="Arial"/>
          <w:b/>
          <w:szCs w:val="28"/>
        </w:rPr>
        <w:t xml:space="preserve"> 202</w:t>
      </w:r>
      <w:r w:rsidR="00A1632B">
        <w:rPr>
          <w:rFonts w:ascii="Arial" w:hAnsi="Arial" w:cs="Arial"/>
          <w:b/>
          <w:szCs w:val="28"/>
        </w:rPr>
        <w:t>2</w:t>
      </w:r>
    </w:p>
    <w:p w:rsidR="000D06FD" w:rsidRDefault="000D06FD"/>
    <w:sectPr w:rsidR="000D06FD" w:rsidSect="00285B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ze">
    <w:altName w:val="Cambria"/>
    <w:charset w:val="00"/>
    <w:family w:val="roman"/>
    <w:pitch w:val="variable"/>
  </w:font>
  <w:font w:name="Bookman Old Styl">
    <w:altName w:val="Cambria"/>
    <w:charset w:val="00"/>
    <w:family w:val="roman"/>
    <w:pitch w:val="variable"/>
  </w:font>
  <w:font w:name="Adobe Caslon Pro">
    <w:altName w:val="Palatino Linotype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FC"/>
    <w:rsid w:val="00084D86"/>
    <w:rsid w:val="000D06FD"/>
    <w:rsid w:val="001E47A4"/>
    <w:rsid w:val="002462F4"/>
    <w:rsid w:val="002761CE"/>
    <w:rsid w:val="0027634A"/>
    <w:rsid w:val="00282C63"/>
    <w:rsid w:val="00285653"/>
    <w:rsid w:val="00285BC9"/>
    <w:rsid w:val="00364E34"/>
    <w:rsid w:val="00364EC6"/>
    <w:rsid w:val="003D15FC"/>
    <w:rsid w:val="003D6D63"/>
    <w:rsid w:val="004535C0"/>
    <w:rsid w:val="00470AA4"/>
    <w:rsid w:val="00484940"/>
    <w:rsid w:val="00490ACF"/>
    <w:rsid w:val="004C1735"/>
    <w:rsid w:val="004E05F5"/>
    <w:rsid w:val="004E77F2"/>
    <w:rsid w:val="00532F4B"/>
    <w:rsid w:val="00537EE5"/>
    <w:rsid w:val="005847F5"/>
    <w:rsid w:val="005976E6"/>
    <w:rsid w:val="005E5F96"/>
    <w:rsid w:val="006158BB"/>
    <w:rsid w:val="00616579"/>
    <w:rsid w:val="006605B0"/>
    <w:rsid w:val="006E0512"/>
    <w:rsid w:val="007B5994"/>
    <w:rsid w:val="00840599"/>
    <w:rsid w:val="00863420"/>
    <w:rsid w:val="008C4C67"/>
    <w:rsid w:val="008C58EB"/>
    <w:rsid w:val="008F68F4"/>
    <w:rsid w:val="009037D3"/>
    <w:rsid w:val="00904D46"/>
    <w:rsid w:val="0090549E"/>
    <w:rsid w:val="00935E3C"/>
    <w:rsid w:val="009516C4"/>
    <w:rsid w:val="00984F79"/>
    <w:rsid w:val="00991727"/>
    <w:rsid w:val="00993DB5"/>
    <w:rsid w:val="009F7810"/>
    <w:rsid w:val="00A10020"/>
    <w:rsid w:val="00A1632B"/>
    <w:rsid w:val="00A501F6"/>
    <w:rsid w:val="00A55487"/>
    <w:rsid w:val="00A81105"/>
    <w:rsid w:val="00A94A6B"/>
    <w:rsid w:val="00AE0683"/>
    <w:rsid w:val="00AE5710"/>
    <w:rsid w:val="00B14D21"/>
    <w:rsid w:val="00B26E33"/>
    <w:rsid w:val="00B52B36"/>
    <w:rsid w:val="00B656CF"/>
    <w:rsid w:val="00BC2C39"/>
    <w:rsid w:val="00BF1B56"/>
    <w:rsid w:val="00C31864"/>
    <w:rsid w:val="00C72595"/>
    <w:rsid w:val="00C87906"/>
    <w:rsid w:val="00CB121C"/>
    <w:rsid w:val="00D05CEC"/>
    <w:rsid w:val="00D909FE"/>
    <w:rsid w:val="00E31E8F"/>
    <w:rsid w:val="00E42DFE"/>
    <w:rsid w:val="00E818F8"/>
    <w:rsid w:val="00EC445D"/>
    <w:rsid w:val="00EE2ED9"/>
    <w:rsid w:val="00F901D7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B54C2-A138-42AE-8EE1-271943A5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D15FC"/>
    <w:pPr>
      <w:suppressAutoHyphens/>
      <w:autoSpaceDN w:val="0"/>
    </w:pPr>
    <w:rPr>
      <w:rFonts w:eastAsia="Times New Roman"/>
      <w:kern w:val="3"/>
      <w:sz w:val="28"/>
      <w:szCs w:val="20"/>
      <w:lang w:eastAsia="it-IT"/>
    </w:rPr>
  </w:style>
  <w:style w:type="paragraph" w:styleId="Paragrafoelenco">
    <w:name w:val="List Paragraph"/>
    <w:basedOn w:val="Standard"/>
    <w:rsid w:val="009F7810"/>
    <w:pPr>
      <w:widowControl w:val="0"/>
      <w:ind w:left="720"/>
      <w:textAlignment w:val="baseline"/>
    </w:pPr>
    <w:rPr>
      <w:rFonts w:eastAsia="SimSun" w:cs="Arial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BC2C39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C2C39"/>
    <w:rPr>
      <w:b/>
      <w:bCs/>
    </w:rPr>
  </w:style>
  <w:style w:type="character" w:styleId="Enfasicorsivo">
    <w:name w:val="Emphasis"/>
    <w:basedOn w:val="Carpredefinitoparagrafo"/>
    <w:uiPriority w:val="20"/>
    <w:qFormat/>
    <w:rsid w:val="00D909F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64EC6"/>
    <w:rPr>
      <w:color w:val="0563C1" w:themeColor="hyperlink"/>
      <w:u w:val="single"/>
    </w:rPr>
  </w:style>
  <w:style w:type="paragraph" w:customStyle="1" w:styleId="Normale1">
    <w:name w:val="Normale1"/>
    <w:rsid w:val="002761CE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4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rellanatura.it" TargetMode="External"/><Relationship Id="rId5" Type="http://schemas.openxmlformats.org/officeDocument/2006/relationships/hyperlink" Target="mailto:segreteria@sorellanatur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DIOCESI ASSISI</dc:creator>
  <cp:lastModifiedBy>Partenzi Lara</cp:lastModifiedBy>
  <cp:revision>3</cp:revision>
  <cp:lastPrinted>2022-03-28T11:31:00Z</cp:lastPrinted>
  <dcterms:created xsi:type="dcterms:W3CDTF">2022-03-28T12:01:00Z</dcterms:created>
  <dcterms:modified xsi:type="dcterms:W3CDTF">2022-03-28T12:11:00Z</dcterms:modified>
</cp:coreProperties>
</file>